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7180F" w14:textId="77777777" w:rsidR="00124E88" w:rsidRPr="0066656C" w:rsidRDefault="00124E88" w:rsidP="00124E88">
      <w:pPr>
        <w:spacing w:line="288" w:lineRule="auto"/>
        <w:jc w:val="center"/>
        <w:rPr>
          <w:rFonts w:ascii="IRLotus" w:hAnsi="IRLotus" w:cs="IRLotus"/>
        </w:rPr>
      </w:pPr>
      <w:r w:rsidRPr="0066656C">
        <w:rPr>
          <w:rFonts w:ascii="IRLotus" w:hAnsi="IRLotus" w:cs="IRLotus"/>
          <w:noProof/>
        </w:rPr>
        <w:drawing>
          <wp:inline distT="0" distB="0" distL="0" distR="0" wp14:anchorId="5F495078" wp14:editId="1AA0E3A3">
            <wp:extent cx="885825" cy="476250"/>
            <wp:effectExtent l="0" t="0" r="9525" b="0"/>
            <wp:docPr id="3" name="Picture 3" descr="D:\mahdieh\images[4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:\mahdieh\images[4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2E42D" w14:textId="77777777" w:rsidR="00124E88" w:rsidRPr="0066656C" w:rsidRDefault="00124E88" w:rsidP="00124E88">
      <w:pPr>
        <w:jc w:val="center"/>
        <w:rPr>
          <w:rFonts w:ascii="IRLotus" w:hAnsi="IRLotus" w:cs="IRLotus"/>
          <w:b/>
          <w:bCs/>
          <w:sz w:val="32"/>
          <w:szCs w:val="32"/>
          <w:rtl/>
          <w:lang w:bidi="fa-IR"/>
        </w:rPr>
      </w:pPr>
      <w:r w:rsidRPr="0066656C">
        <w:rPr>
          <w:rFonts w:ascii="IRLotus" w:hAnsi="IRLotus" w:cs="IRLotus"/>
          <w:b/>
          <w:bCs/>
          <w:sz w:val="32"/>
          <w:szCs w:val="32"/>
          <w:rtl/>
          <w:lang w:bidi="fa-IR"/>
        </w:rPr>
        <w:t>دانشکده الهیات و علوم اسلامی دانشگاه تبریز</w:t>
      </w:r>
    </w:p>
    <w:p w14:paraId="611834F6" w14:textId="77777777" w:rsidR="00124E88" w:rsidRPr="0066656C" w:rsidRDefault="00124E88" w:rsidP="00124E88">
      <w:pPr>
        <w:jc w:val="center"/>
        <w:rPr>
          <w:rFonts w:ascii="IRLotus" w:hAnsi="IRLotus" w:cs="IRLotus"/>
          <w:b/>
          <w:sz w:val="32"/>
          <w:szCs w:val="32"/>
        </w:rPr>
      </w:pPr>
      <w:r w:rsidRPr="0066656C">
        <w:rPr>
          <w:rFonts w:ascii="IRLotus" w:hAnsi="IRLotus" w:cs="IRLotus"/>
          <w:b/>
          <w:bCs/>
          <w:sz w:val="32"/>
          <w:szCs w:val="32"/>
          <w:rtl/>
          <w:lang w:bidi="fa-IR"/>
        </w:rPr>
        <w:t>)</w:t>
      </w:r>
      <w:r w:rsidRPr="0066656C">
        <w:rPr>
          <w:rFonts w:ascii="IRLotus" w:hAnsi="IRLotus" w:cs="IRLotus"/>
          <w:b/>
          <w:bCs/>
          <w:sz w:val="32"/>
          <w:szCs w:val="32"/>
          <w:lang w:bidi="fa-IR"/>
        </w:rPr>
        <w:t>Course</w:t>
      </w:r>
      <w:r w:rsidRPr="0066656C">
        <w:rPr>
          <w:rFonts w:ascii="IRLotus" w:hAnsi="IRLotus" w:cs="IRLotus"/>
          <w:b/>
          <w:bCs/>
          <w:sz w:val="32"/>
          <w:szCs w:val="32"/>
          <w:rtl/>
          <w:lang w:bidi="fa-IR"/>
        </w:rPr>
        <w:t xml:space="preserve"> </w:t>
      </w:r>
      <w:r w:rsidRPr="0066656C">
        <w:rPr>
          <w:rFonts w:ascii="IRLotus" w:hAnsi="IRLotus" w:cs="IRLotus"/>
          <w:b/>
          <w:bCs/>
          <w:sz w:val="32"/>
          <w:szCs w:val="32"/>
          <w:lang w:bidi="fa-IR"/>
        </w:rPr>
        <w:t>Plan</w:t>
      </w:r>
      <w:r w:rsidRPr="0066656C">
        <w:rPr>
          <w:rFonts w:ascii="IRLotus" w:hAnsi="IRLotus" w:cs="IRLotus"/>
          <w:b/>
          <w:bCs/>
          <w:sz w:val="32"/>
          <w:szCs w:val="32"/>
          <w:rtl/>
          <w:lang w:bidi="fa-IR"/>
        </w:rPr>
        <w:t>(طرح درس-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9"/>
        <w:gridCol w:w="3385"/>
        <w:gridCol w:w="92"/>
        <w:gridCol w:w="1244"/>
      </w:tblGrid>
      <w:tr w:rsidR="00124E88" w:rsidRPr="0066656C" w14:paraId="48FA209B" w14:textId="77777777" w:rsidTr="00C7056D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78B4BE6C" w14:textId="60A8F7C1" w:rsidR="00124E88" w:rsidRPr="0066656C" w:rsidRDefault="00124E88" w:rsidP="00C7056D">
            <w:pPr>
              <w:bidi/>
              <w:spacing w:line="288" w:lineRule="auto"/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نام درس:</w:t>
            </w:r>
            <w:r w:rsidR="004B6482">
              <w:rPr>
                <w:rFonts w:ascii="IRLotus" w:hAnsi="IRLotus" w:cs="IRLotus" w:hint="cs"/>
                <w:bCs/>
                <w:sz w:val="28"/>
                <w:szCs w:val="28"/>
                <w:rtl/>
                <w:lang w:bidi="fa-IR"/>
              </w:rPr>
              <w:t>نقد و بررسی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IRLotus" w:hAnsi="IRLotus" w:cs="IRLotus" w:hint="cs"/>
                <w:bCs/>
                <w:sz w:val="28"/>
                <w:szCs w:val="28"/>
                <w:rtl/>
                <w:lang w:bidi="fa-IR"/>
              </w:rPr>
              <w:t>آیات الأحکام</w:t>
            </w:r>
          </w:p>
        </w:tc>
      </w:tr>
      <w:tr w:rsidR="00124E88" w:rsidRPr="0066656C" w14:paraId="6187184F" w14:textId="77777777" w:rsidTr="00C7056D">
        <w:trPr>
          <w:trHeight w:val="616"/>
          <w:jc w:val="center"/>
        </w:trPr>
        <w:tc>
          <w:tcPr>
            <w:tcW w:w="2476" w:type="pct"/>
            <w:shd w:val="clear" w:color="auto" w:fill="auto"/>
            <w:vAlign w:val="center"/>
          </w:tcPr>
          <w:p w14:paraId="3EC1BF63" w14:textId="77777777" w:rsidR="00124E88" w:rsidRPr="0066656C" w:rsidRDefault="00124E88" w:rsidP="00C7056D">
            <w:pPr>
              <w:bidi/>
              <w:rPr>
                <w:rFonts w:ascii="IRLotus" w:hAnsi="IRLotus" w:cs="IRLotus"/>
                <w:b/>
                <w:sz w:val="20"/>
                <w:szCs w:val="20"/>
                <w:rtl/>
                <w:lang w:bidi="fa-IR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تعداد  واحد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:</w:t>
            </w:r>
            <w:r w:rsidRPr="0066656C">
              <w:rPr>
                <w:rFonts w:ascii="IRLotus" w:hAnsi="IRLotus" w:cs="IRLotus"/>
                <w:b/>
                <w:sz w:val="20"/>
                <w:szCs w:val="20"/>
                <w:rtl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524" w:type="pct"/>
            <w:gridSpan w:val="3"/>
            <w:shd w:val="clear" w:color="auto" w:fill="auto"/>
            <w:vAlign w:val="center"/>
          </w:tcPr>
          <w:p w14:paraId="29D81414" w14:textId="77777777" w:rsidR="00124E88" w:rsidRPr="0066656C" w:rsidRDefault="00124E88" w:rsidP="00C7056D">
            <w:pPr>
              <w:bidi/>
              <w:rPr>
                <w:rFonts w:ascii="IRLotus" w:hAnsi="IRLotus" w:cs="IRLotus"/>
                <w:b/>
                <w:sz w:val="20"/>
                <w:szCs w:val="20"/>
                <w:rtl/>
                <w:lang w:bidi="fa-IR"/>
              </w:rPr>
            </w:pP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 xml:space="preserve">نوع درس: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اجباری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lang w:bidi="fa-IR"/>
              </w:rPr>
              <w:t xml:space="preserve">      </w:t>
            </w:r>
            <w:r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6E"/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اختیاری  </w:t>
            </w:r>
            <w:r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A8"/>
            </w:r>
          </w:p>
        </w:tc>
      </w:tr>
      <w:tr w:rsidR="00124E88" w:rsidRPr="0066656C" w14:paraId="55F1DD12" w14:textId="77777777" w:rsidTr="00C7056D">
        <w:trPr>
          <w:trHeight w:val="680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16BC6EC3" w14:textId="77777777" w:rsidR="00124E88" w:rsidRPr="0066656C" w:rsidRDefault="00124E88" w:rsidP="00C7056D">
            <w:pPr>
              <w:bidi/>
              <w:spacing w:line="288" w:lineRule="auto"/>
              <w:rPr>
                <w:rFonts w:ascii="IRLotus" w:hAnsi="IRLotus" w:cs="IRLotus"/>
                <w:b/>
                <w:sz w:val="20"/>
                <w:szCs w:val="20"/>
                <w:rtl/>
                <w:lang w:bidi="fa-IR"/>
              </w:rPr>
            </w:pP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>مقطع: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 کارشناسی </w:t>
            </w:r>
            <w:r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6E"/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   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lang w:bidi="fa-IR"/>
              </w:rPr>
              <w:t xml:space="preserve">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کارشناسی ارشد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lang w:bidi="fa-IR"/>
              </w:rPr>
              <w:t xml:space="preserve">  </w:t>
            </w:r>
            <w:r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A8"/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                    دکتری تخصصی </w:t>
            </w:r>
            <w:r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A8"/>
            </w:r>
          </w:p>
        </w:tc>
      </w:tr>
      <w:tr w:rsidR="00124E88" w:rsidRPr="0066656C" w14:paraId="2D031720" w14:textId="77777777" w:rsidTr="00C7056D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ABAD827" w14:textId="77777777" w:rsidR="00124E88" w:rsidRPr="0066656C" w:rsidRDefault="00124E88" w:rsidP="00C7056D">
            <w:pPr>
              <w:bidi/>
              <w:spacing w:line="288" w:lineRule="auto"/>
              <w:rPr>
                <w:rFonts w:ascii="IRLotus" w:hAnsi="IRLotus" w:cs="IRLotus"/>
                <w:b/>
                <w:sz w:val="20"/>
                <w:szCs w:val="20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 xml:space="preserve">نام مدرس: 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دکتر ا</w:t>
            </w:r>
            <w:r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>حمد مرتاضی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lang w:bidi="fa-IR"/>
              </w:rPr>
              <w:t xml:space="preserve">  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 xml:space="preserve">رتبه علمی: 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lang w:bidi="fa-IR"/>
              </w:rPr>
              <w:t xml:space="preserve">     </w:t>
            </w:r>
            <w:r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>دانش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یار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 xml:space="preserve"> تاریخ </w:t>
            </w: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>تنظیم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Pr="0066656C">
              <w:rPr>
                <w:rFonts w:ascii="IRLotus" w:hAnsi="IRLotus" w:cs="IRLotus"/>
                <w:b/>
                <w:sz w:val="20"/>
                <w:szCs w:val="20"/>
                <w:rtl/>
              </w:rPr>
              <w:t>01/07/1403</w:t>
            </w:r>
          </w:p>
        </w:tc>
      </w:tr>
      <w:tr w:rsidR="00124E88" w:rsidRPr="0066656C" w14:paraId="2895AA8B" w14:textId="77777777" w:rsidTr="00C7056D">
        <w:trPr>
          <w:trHeight w:val="730"/>
          <w:jc w:val="center"/>
        </w:trPr>
        <w:tc>
          <w:tcPr>
            <w:tcW w:w="4335" w:type="pct"/>
            <w:gridSpan w:val="3"/>
            <w:shd w:val="clear" w:color="auto" w:fill="auto"/>
            <w:vAlign w:val="center"/>
          </w:tcPr>
          <w:p w14:paraId="6A9B00FC" w14:textId="77777777" w:rsidR="00124E88" w:rsidRPr="0066656C" w:rsidRDefault="00124E88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sz w:val="28"/>
                <w:szCs w:val="28"/>
              </w:rPr>
            </w:pP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>ندارد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5781C5FF" w14:textId="77777777" w:rsidR="00124E88" w:rsidRPr="0066656C" w:rsidRDefault="00124E88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sz w:val="20"/>
                <w:szCs w:val="20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پیش نیازها</w:t>
            </w:r>
          </w:p>
        </w:tc>
      </w:tr>
      <w:tr w:rsidR="00124E88" w:rsidRPr="0066656C" w14:paraId="65E09B84" w14:textId="77777777" w:rsidTr="00C7056D">
        <w:trPr>
          <w:trHeight w:val="930"/>
          <w:jc w:val="center"/>
        </w:trPr>
        <w:tc>
          <w:tcPr>
            <w:tcW w:w="4335" w:type="pct"/>
            <w:gridSpan w:val="3"/>
            <w:shd w:val="clear" w:color="auto" w:fill="auto"/>
            <w:vAlign w:val="center"/>
          </w:tcPr>
          <w:p w14:paraId="10BC6759" w14:textId="07AAC781" w:rsidR="00124E88" w:rsidRPr="0066656C" w:rsidRDefault="00124E88" w:rsidP="00C7056D">
            <w:pPr>
              <w:bidi/>
              <w:jc w:val="center"/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</w:pPr>
            <w:r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>از آیه اوفوا بالعقود تا انتهای آیه تجارت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26D5746F" w14:textId="77777777" w:rsidR="00124E88" w:rsidRPr="0066656C" w:rsidRDefault="00124E88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sz w:val="20"/>
                <w:szCs w:val="20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سرفصل درس</w:t>
            </w:r>
          </w:p>
        </w:tc>
      </w:tr>
      <w:tr w:rsidR="00124E88" w:rsidRPr="0066656C" w14:paraId="45B9AAA1" w14:textId="77777777" w:rsidTr="00C7056D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4BB04F2" w14:textId="77777777" w:rsidR="00124E88" w:rsidRPr="0066656C" w:rsidRDefault="00124E88" w:rsidP="00C7056D">
            <w:pPr>
              <w:bidi/>
              <w:spacing w:line="288" w:lineRule="auto"/>
              <w:rPr>
                <w:rFonts w:ascii="IRLotus" w:hAnsi="IRLotus" w:cs="IRLotus"/>
                <w:b/>
                <w:sz w:val="20"/>
                <w:szCs w:val="20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</w:rPr>
              <w:t>اهداف کلی درس:</w:t>
            </w:r>
            <w:r w:rsidRPr="0066656C">
              <w:rPr>
                <w:rFonts w:ascii="IRLotus" w:hAnsi="IRLotus" w:cs="IRLotus"/>
                <w:bCs/>
                <w:sz w:val="28"/>
                <w:szCs w:val="28"/>
              </w:rPr>
              <w:t xml:space="preserve"> </w:t>
            </w:r>
          </w:p>
        </w:tc>
      </w:tr>
      <w:tr w:rsidR="00124E88" w:rsidRPr="0066656C" w14:paraId="030252B8" w14:textId="77777777" w:rsidTr="00C7056D">
        <w:trPr>
          <w:jc w:val="center"/>
        </w:trPr>
        <w:tc>
          <w:tcPr>
            <w:tcW w:w="4286" w:type="pct"/>
            <w:gridSpan w:val="2"/>
            <w:shd w:val="clear" w:color="auto" w:fill="auto"/>
            <w:vAlign w:val="center"/>
          </w:tcPr>
          <w:p w14:paraId="7ED3BFEC" w14:textId="77777777" w:rsidR="00124E88" w:rsidRPr="0066656C" w:rsidRDefault="00124E88" w:rsidP="00C7056D">
            <w:pPr>
              <w:bidi/>
              <w:rPr>
                <w:rFonts w:ascii="IRLotus" w:hAnsi="IRLotus" w:cs="IRLotus"/>
                <w:b/>
                <w:sz w:val="28"/>
                <w:szCs w:val="28"/>
                <w:rtl/>
              </w:rPr>
            </w:pP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>حضور و انجام تکالیف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(10%)</w:t>
            </w:r>
            <w:r w:rsidRPr="0066656C">
              <w:rPr>
                <w:rFonts w:ascii="IRLotus" w:hAnsi="IRLotus" w:cs="IRLotus"/>
                <w:b/>
                <w:sz w:val="28"/>
                <w:szCs w:val="28"/>
              </w:rPr>
              <w:t xml:space="preserve">        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  کوئیز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:     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</w:rPr>
              <w:t xml:space="preserve">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    امتحان میان ترم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>:</w:t>
            </w:r>
          </w:p>
          <w:p w14:paraId="1C76ADFB" w14:textId="77777777" w:rsidR="00124E88" w:rsidRPr="0066656C" w:rsidRDefault="00124E88" w:rsidP="00C7056D">
            <w:pPr>
              <w:bidi/>
              <w:spacing w:line="288" w:lineRule="auto"/>
              <w:rPr>
                <w:rFonts w:ascii="IRLotus" w:hAnsi="IRLotus" w:cs="IRLotus"/>
                <w:b/>
                <w:sz w:val="28"/>
                <w:szCs w:val="28"/>
              </w:rPr>
            </w:pP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امتحان پایان‌ترم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(90%)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: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</w:rPr>
              <w:t xml:space="preserve">       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 پروژه درس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:   </w:t>
            </w:r>
            <w:r w:rsidRPr="0066656C">
              <w:rPr>
                <w:rFonts w:ascii="IRLotus" w:hAnsi="IRLotus" w:cs="IRLotus"/>
                <w:b/>
                <w:sz w:val="28"/>
                <w:szCs w:val="28"/>
              </w:rPr>
              <w:t xml:space="preserve">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    سمینار درس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:  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14:paraId="0FFD49BB" w14:textId="77777777" w:rsidR="00124E88" w:rsidRPr="0066656C" w:rsidRDefault="00124E88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bCs/>
                <w:sz w:val="28"/>
                <w:szCs w:val="28"/>
                <w:lang w:bidi="fa-IR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124E88" w:rsidRPr="0066656C" w14:paraId="004E7999" w14:textId="77777777" w:rsidTr="00C7056D">
        <w:trPr>
          <w:jc w:val="center"/>
        </w:trPr>
        <w:tc>
          <w:tcPr>
            <w:tcW w:w="4286" w:type="pct"/>
            <w:gridSpan w:val="2"/>
            <w:shd w:val="clear" w:color="auto" w:fill="auto"/>
            <w:vAlign w:val="center"/>
          </w:tcPr>
          <w:p w14:paraId="0B2C10C6" w14:textId="635632BC" w:rsidR="00124E88" w:rsidRPr="0066656C" w:rsidRDefault="004B6482" w:rsidP="00C7056D">
            <w:pPr>
              <w:bidi/>
              <w:spacing w:after="240" w:line="288" w:lineRule="auto"/>
              <w:ind w:left="142"/>
              <w:jc w:val="center"/>
              <w:rPr>
                <w:rFonts w:ascii="IRLotus" w:hAnsi="IRLotus" w:cs="IRLotus"/>
                <w:b/>
                <w:sz w:val="28"/>
                <w:szCs w:val="28"/>
                <w:rtl/>
              </w:rPr>
            </w:pPr>
            <w:r>
              <w:rPr>
                <w:rFonts w:ascii="IRLotus" w:hAnsi="IRLotus" w:cs="IRLotus" w:hint="cs"/>
                <w:rtl/>
                <w:lang w:bidi="fa-IR"/>
              </w:rPr>
              <w:t>زبدة البیان فی تفسیر القرآن</w:t>
            </w:r>
            <w:r w:rsidR="00124E88" w:rsidRPr="0066656C">
              <w:rPr>
                <w:rFonts w:ascii="IRLotus" w:hAnsi="IRLotus" w:cs="IRLotus"/>
                <w:rtl/>
                <w:lang w:bidi="fa-IR"/>
              </w:rPr>
              <w:t xml:space="preserve">، </w:t>
            </w:r>
            <w:r w:rsidR="00124E88">
              <w:rPr>
                <w:rFonts w:ascii="IRLotus" w:hAnsi="IRLotus" w:cs="IRLotus" w:hint="cs"/>
                <w:rtl/>
                <w:lang w:bidi="fa-IR"/>
              </w:rPr>
              <w:t xml:space="preserve">تألیف </w:t>
            </w:r>
            <w:r>
              <w:rPr>
                <w:rFonts w:ascii="IRLotus" w:hAnsi="IRLotus" w:cs="IRLotus" w:hint="cs"/>
                <w:rtl/>
                <w:lang w:bidi="fa-IR"/>
              </w:rPr>
              <w:t>مقدس اردبیلی(ره)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14:paraId="348C2AB0" w14:textId="77777777" w:rsidR="00124E88" w:rsidRPr="0066656C" w:rsidRDefault="00124E88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منابع درس</w:t>
            </w:r>
          </w:p>
        </w:tc>
      </w:tr>
    </w:tbl>
    <w:p w14:paraId="5D9B9ABD" w14:textId="77777777" w:rsidR="00124E88" w:rsidRPr="0066656C" w:rsidRDefault="00124E88" w:rsidP="00124E88">
      <w:pPr>
        <w:bidi/>
        <w:spacing w:line="288" w:lineRule="auto"/>
        <w:jc w:val="center"/>
        <w:rPr>
          <w:rFonts w:ascii="IRLotus" w:hAnsi="IRLotus" w:cs="IRLotus"/>
          <w:bCs/>
          <w:sz w:val="28"/>
          <w:szCs w:val="28"/>
          <w:rtl/>
          <w:lang w:bidi="fa-IR"/>
        </w:rPr>
      </w:pPr>
    </w:p>
    <w:p w14:paraId="358C370A" w14:textId="77777777" w:rsidR="00124E88" w:rsidRPr="0066656C" w:rsidRDefault="00124E88" w:rsidP="00124E88">
      <w:pPr>
        <w:bidi/>
        <w:jc w:val="center"/>
        <w:rPr>
          <w:rFonts w:ascii="IRLotus" w:hAnsi="IRLotus" w:cs="IRLotus"/>
          <w:sz w:val="28"/>
          <w:szCs w:val="28"/>
          <w:rtl/>
          <w:lang w:bidi="fa-IR"/>
        </w:rPr>
      </w:pPr>
      <w:r w:rsidRPr="0066656C">
        <w:rPr>
          <w:rFonts w:ascii="IRLotus" w:hAnsi="IRLotus" w:cs="IRLotus"/>
          <w:bCs/>
          <w:sz w:val="28"/>
          <w:szCs w:val="28"/>
          <w:rtl/>
          <w:lang w:bidi="fa-IR"/>
        </w:rPr>
        <w:t>رئوس مباحث انتخابی</w:t>
      </w:r>
      <w:r w:rsidRPr="0066656C">
        <w:rPr>
          <w:rFonts w:ascii="IRLotus" w:hAnsi="IRLotus" w:cs="IRLotus"/>
          <w:b/>
          <w:bCs/>
          <w:sz w:val="28"/>
          <w:szCs w:val="28"/>
          <w:rtl/>
          <w:lang w:bidi="fa-IR"/>
        </w:rPr>
        <w:t xml:space="preserve"> از سرفصل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8211"/>
      </w:tblGrid>
      <w:tr w:rsidR="00124E88" w:rsidRPr="0066656C" w14:paraId="730AA491" w14:textId="77777777" w:rsidTr="00C7056D">
        <w:trPr>
          <w:jc w:val="center"/>
        </w:trPr>
        <w:tc>
          <w:tcPr>
            <w:tcW w:w="609" w:type="pct"/>
            <w:shd w:val="clear" w:color="auto" w:fill="auto"/>
          </w:tcPr>
          <w:p w14:paraId="5F285A2A" w14:textId="77777777" w:rsidR="00124E88" w:rsidRPr="0066656C" w:rsidRDefault="00124E88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>شماره هفته</w:t>
            </w:r>
          </w:p>
        </w:tc>
        <w:tc>
          <w:tcPr>
            <w:tcW w:w="4391" w:type="pct"/>
            <w:shd w:val="clear" w:color="auto" w:fill="auto"/>
          </w:tcPr>
          <w:p w14:paraId="2A17EDCD" w14:textId="77777777" w:rsidR="00124E88" w:rsidRPr="0066656C" w:rsidRDefault="00124E88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 xml:space="preserve">موارد مورد بحث </w:t>
            </w:r>
          </w:p>
        </w:tc>
      </w:tr>
      <w:tr w:rsidR="00124E88" w:rsidRPr="0066656C" w14:paraId="3554E1FD" w14:textId="77777777" w:rsidTr="002239CD">
        <w:trPr>
          <w:trHeight w:val="1106"/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7A58395F" w14:textId="77777777" w:rsidR="00124E88" w:rsidRPr="0066656C" w:rsidRDefault="00124E88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391" w:type="pct"/>
            <w:shd w:val="clear" w:color="auto" w:fill="auto"/>
          </w:tcPr>
          <w:p w14:paraId="259DE487" w14:textId="0E5F90B4" w:rsidR="00124E88" w:rsidRPr="0066656C" w:rsidRDefault="00124E88" w:rsidP="002239CD">
            <w:pPr>
              <w:pStyle w:val="NormalWeb"/>
              <w:bidi/>
              <w:spacing w:after="0" w:afterAutospacing="0" w:line="420" w:lineRule="exact"/>
              <w:ind w:left="136" w:right="142"/>
              <w:jc w:val="both"/>
              <w:rPr>
                <w:rFonts w:ascii="IRLotus" w:hAnsi="IRLotus" w:cs="IRLotus"/>
                <w:szCs w:val="28"/>
              </w:rPr>
            </w:pPr>
            <w:r>
              <w:rPr>
                <w:rFonts w:ascii="IRZar" w:hAnsi="IRZar" w:cs="IRZar" w:hint="cs"/>
                <w:sz w:val="28"/>
                <w:szCs w:val="28"/>
                <w:rtl/>
              </w:rPr>
              <w:t xml:space="preserve">تفسیر فقهی </w:t>
            </w:r>
            <w:r w:rsidRPr="002709CB">
              <w:rPr>
                <w:rFonts w:ascii="IRZar" w:hAnsi="IRZar" w:cs="IRZar"/>
                <w:sz w:val="28"/>
                <w:szCs w:val="28"/>
                <w:rtl/>
              </w:rPr>
              <w:t>آية1 سوره مائده: يَا أَيُّهَا الَّذِينَ آمَنُوا أَوْفُوا بِالْعُقُودِ</w:t>
            </w:r>
            <w:r>
              <w:rPr>
                <w:rFonts w:ascii="IRZar" w:hAnsi="IRZar" w:cs="IRZar" w:hint="cs"/>
                <w:sz w:val="28"/>
                <w:szCs w:val="28"/>
                <w:rtl/>
              </w:rPr>
              <w:t>- مفهوم شناسی دو واژه «اوفوا» و «العقود»- احکام تکلیفی و وضعی مستنبط از آیه.</w:t>
            </w:r>
          </w:p>
        </w:tc>
      </w:tr>
      <w:tr w:rsidR="00124E88" w:rsidRPr="0066656C" w14:paraId="119F855D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146E83AD" w14:textId="77777777" w:rsidR="00124E88" w:rsidRPr="0066656C" w:rsidRDefault="00124E88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391" w:type="pct"/>
            <w:shd w:val="clear" w:color="auto" w:fill="auto"/>
          </w:tcPr>
          <w:p w14:paraId="6EBE3260" w14:textId="2B4ED7EE" w:rsidR="00124E88" w:rsidRPr="0066656C" w:rsidRDefault="00583424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بررسی فقهی آیه أحل الله الیبع و حرّم الربا و بیان احکام مستخرج از آن</w:t>
            </w:r>
          </w:p>
        </w:tc>
      </w:tr>
      <w:tr w:rsidR="00124E88" w:rsidRPr="0066656C" w14:paraId="384A581B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2FCBF742" w14:textId="77777777" w:rsidR="00124E88" w:rsidRPr="0066656C" w:rsidRDefault="00124E88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391" w:type="pct"/>
            <w:shd w:val="clear" w:color="auto" w:fill="auto"/>
          </w:tcPr>
          <w:p w14:paraId="3ED97AD7" w14:textId="2AB82517" w:rsidR="00124E88" w:rsidRPr="0066656C" w:rsidRDefault="00583424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Zar" w:hAnsi="IRZar" w:cs="IRZar" w:hint="cs"/>
                <w:sz w:val="28"/>
                <w:szCs w:val="28"/>
                <w:rtl/>
              </w:rPr>
              <w:t>تفسیر فقهی آیات 3-1 سوره مطففین- معناشناسی تطفیف و احکام وضعی کم‌فروشی</w:t>
            </w:r>
          </w:p>
        </w:tc>
      </w:tr>
      <w:tr w:rsidR="00124E88" w:rsidRPr="0066656C" w14:paraId="3D12BF4A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1722E106" w14:textId="77777777" w:rsidR="00124E88" w:rsidRPr="0066656C" w:rsidRDefault="00124E88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391" w:type="pct"/>
            <w:shd w:val="clear" w:color="auto" w:fill="auto"/>
          </w:tcPr>
          <w:p w14:paraId="301F5528" w14:textId="668F8D3E" w:rsidR="00124E88" w:rsidRPr="0066656C" w:rsidRDefault="009D0E2C" w:rsidP="009D0E2C">
            <w:pPr>
              <w:pStyle w:val="NormalWeb"/>
              <w:bidi/>
              <w:ind w:firstLine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تفسیر فقهی قسمت ابتدایی آیه تداین- ا</w:t>
            </w:r>
            <w:r w:rsidRPr="009D0E2C">
              <w:rPr>
                <w:rFonts w:ascii="IRLotus" w:hAnsi="IRLotus" w:cs="IRLotus"/>
                <w:szCs w:val="28"/>
                <w:rtl/>
                <w:lang w:bidi="ar-SA"/>
              </w:rPr>
              <w:t>نواع‌ معامل</w:t>
            </w:r>
            <w:r>
              <w:rPr>
                <w:rFonts w:ascii="IRLotus" w:hAnsi="IRLotus" w:cs="IRLotus" w:hint="cs"/>
                <w:szCs w:val="28"/>
                <w:rtl/>
                <w:lang w:bidi="ar-SA"/>
              </w:rPr>
              <w:t>ه</w:t>
            </w:r>
            <w:r w:rsidRPr="009D0E2C">
              <w:rPr>
                <w:rFonts w:ascii="IRLotus" w:hAnsi="IRLotus" w:cs="IRLotus"/>
                <w:szCs w:val="28"/>
                <w:rtl/>
                <w:lang w:bidi="ar-SA"/>
              </w:rPr>
              <w:t>‌ د</w:t>
            </w:r>
            <w:r>
              <w:rPr>
                <w:rFonts w:ascii="IRLotus" w:hAnsi="IRLotus" w:cs="IRLotus" w:hint="cs"/>
                <w:szCs w:val="28"/>
                <w:rtl/>
                <w:lang w:bidi="ar-SA"/>
              </w:rPr>
              <w:t>ِ</w:t>
            </w:r>
            <w:r w:rsidRPr="009D0E2C">
              <w:rPr>
                <w:rFonts w:ascii="IRLotus" w:hAnsi="IRLotus" w:cs="IRLotus"/>
                <w:szCs w:val="28"/>
                <w:rtl/>
                <w:lang w:bidi="ar-SA"/>
              </w:rPr>
              <w:t>ين</w:t>
            </w:r>
            <w:r>
              <w:rPr>
                <w:rFonts w:ascii="IRLotus" w:hAnsi="IRLotus" w:cs="IRLotus" w:hint="cs"/>
                <w:szCs w:val="28"/>
                <w:rtl/>
                <w:lang w:bidi="ar-SA"/>
              </w:rPr>
              <w:t xml:space="preserve">ی- </w:t>
            </w:r>
            <w:r w:rsidRPr="009D0E2C">
              <w:rPr>
                <w:rFonts w:ascii="IRLotus" w:hAnsi="IRLotus" w:cs="IRLotus"/>
                <w:szCs w:val="28"/>
                <w:rtl/>
                <w:lang w:bidi="ar-SA"/>
              </w:rPr>
              <w:t>لزوم‌ كتابت‌ د</w:t>
            </w:r>
            <w:r>
              <w:rPr>
                <w:rFonts w:ascii="IRLotus" w:hAnsi="IRLotus" w:cs="IRLotus" w:hint="cs"/>
                <w:szCs w:val="28"/>
                <w:rtl/>
                <w:lang w:bidi="ar-SA"/>
              </w:rPr>
              <w:t>ِ</w:t>
            </w:r>
            <w:r w:rsidRPr="009D0E2C">
              <w:rPr>
                <w:rFonts w:ascii="IRLotus" w:hAnsi="IRLotus" w:cs="IRLotus"/>
                <w:szCs w:val="28"/>
                <w:rtl/>
                <w:lang w:bidi="ar-SA"/>
              </w:rPr>
              <w:t>ين‌</w:t>
            </w:r>
          </w:p>
        </w:tc>
      </w:tr>
      <w:tr w:rsidR="00124E88" w:rsidRPr="0066656C" w14:paraId="6A36D279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134158F8" w14:textId="77777777" w:rsidR="00124E88" w:rsidRPr="0066656C" w:rsidRDefault="00124E88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4391" w:type="pct"/>
            <w:shd w:val="clear" w:color="auto" w:fill="auto"/>
          </w:tcPr>
          <w:p w14:paraId="4CFEE8D3" w14:textId="22BC8EF3" w:rsidR="00124E88" w:rsidRPr="0066656C" w:rsidRDefault="00A4677B" w:rsidP="00A4677B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 w:rsidRPr="00A4677B">
              <w:rPr>
                <w:rFonts w:ascii="IRLotus" w:hAnsi="IRLotus" w:cs="IRLotus"/>
                <w:szCs w:val="28"/>
                <w:rtl/>
                <w:lang w:bidi="ar-SA"/>
              </w:rPr>
              <w:t>شرطيّت‌ عدالت‌ براي‌ كاتب‌</w:t>
            </w:r>
            <w:r>
              <w:rPr>
                <w:rFonts w:ascii="IRLotus" w:hAnsi="IRLotus" w:cs="IRLotus" w:hint="cs"/>
                <w:szCs w:val="28"/>
                <w:rtl/>
                <w:lang w:bidi="ar-SA"/>
              </w:rPr>
              <w:t>-</w:t>
            </w:r>
            <w:r w:rsidRPr="00A4677B">
              <w:rPr>
                <w:rFonts w:ascii="Tahoma" w:eastAsia="Times New Roman" w:hAnsi="Tahoma" w:cs="Tahoma"/>
                <w:color w:val="555555"/>
                <w:shd w:val="clear" w:color="auto" w:fill="FFFFFF"/>
                <w:rtl/>
                <w:lang w:bidi="ar-SA"/>
              </w:rPr>
              <w:t xml:space="preserve"> </w:t>
            </w:r>
            <w:r w:rsidRPr="00A4677B">
              <w:rPr>
                <w:rFonts w:ascii="IRLotus" w:hAnsi="IRLotus" w:cs="IRLotus"/>
                <w:szCs w:val="28"/>
                <w:rtl/>
                <w:lang w:bidi="ar-SA"/>
              </w:rPr>
              <w:t>عدم‌ جواز خودداري‌ از نوشتن‌ دين‌</w:t>
            </w:r>
            <w:r>
              <w:rPr>
                <w:rFonts w:ascii="IRLotus" w:hAnsi="IRLotus" w:cs="IRLotus" w:hint="cs"/>
                <w:szCs w:val="28"/>
                <w:rtl/>
                <w:lang w:bidi="ar-SA"/>
              </w:rPr>
              <w:t xml:space="preserve">- لزوم </w:t>
            </w:r>
            <w:r w:rsidRPr="00A4677B">
              <w:rPr>
                <w:rFonts w:ascii="IRLotus" w:hAnsi="IRLotus" w:cs="IRLotus"/>
                <w:szCs w:val="28"/>
                <w:rtl/>
                <w:lang w:bidi="ar-SA"/>
              </w:rPr>
              <w:t xml:space="preserve">املاي‌ سند </w:t>
            </w:r>
            <w:r>
              <w:rPr>
                <w:rFonts w:ascii="IRLotus" w:hAnsi="IRLotus" w:cs="IRLotus" w:hint="cs"/>
                <w:szCs w:val="28"/>
                <w:rtl/>
                <w:lang w:bidi="ar-SA"/>
              </w:rPr>
              <w:t>توسط</w:t>
            </w:r>
            <w:r w:rsidRPr="00A4677B">
              <w:rPr>
                <w:rFonts w:ascii="IRLotus" w:hAnsi="IRLotus" w:cs="IRLotus"/>
                <w:szCs w:val="28"/>
                <w:rtl/>
                <w:lang w:bidi="ar-SA"/>
              </w:rPr>
              <w:t>‌ مديون‌ </w:t>
            </w:r>
          </w:p>
        </w:tc>
      </w:tr>
      <w:tr w:rsidR="00124E88" w:rsidRPr="0066656C" w14:paraId="57069EB9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54355468" w14:textId="77777777" w:rsidR="00124E88" w:rsidRPr="0066656C" w:rsidRDefault="00124E88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4391" w:type="pct"/>
            <w:shd w:val="clear" w:color="auto" w:fill="auto"/>
          </w:tcPr>
          <w:p w14:paraId="1CF3FB91" w14:textId="5C52A666" w:rsidR="00124E88" w:rsidRPr="0066656C" w:rsidRDefault="009807D2" w:rsidP="009807D2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  <w:lang w:bidi="ar-SA"/>
              </w:rPr>
              <w:t>و</w:t>
            </w:r>
            <w:r w:rsidRPr="009807D2">
              <w:rPr>
                <w:rFonts w:ascii="IRLotus" w:hAnsi="IRLotus" w:cs="IRLotus"/>
                <w:szCs w:val="28"/>
                <w:rtl/>
                <w:lang w:bidi="ar-SA"/>
              </w:rPr>
              <w:t>جوب‌ املا</w:t>
            </w:r>
            <w:r w:rsidR="00435B64">
              <w:rPr>
                <w:rFonts w:ascii="IRLotus" w:hAnsi="IRLotus" w:cs="IRLotus" w:hint="cs"/>
                <w:szCs w:val="28"/>
                <w:rtl/>
                <w:lang w:bidi="ar-SA"/>
              </w:rPr>
              <w:t>ی</w:t>
            </w:r>
            <w:r w:rsidRPr="009807D2">
              <w:rPr>
                <w:rFonts w:ascii="IRLotus" w:hAnsi="IRLotus" w:cs="IRLotus"/>
                <w:szCs w:val="28"/>
                <w:rtl/>
                <w:lang w:bidi="ar-SA"/>
              </w:rPr>
              <w:t xml:space="preserve"> وليّ از ناحي</w:t>
            </w:r>
            <w:r w:rsidR="00435B64">
              <w:rPr>
                <w:rFonts w:ascii="IRLotus" w:hAnsi="IRLotus" w:cs="IRLotus" w:hint="cs"/>
                <w:szCs w:val="28"/>
                <w:rtl/>
                <w:lang w:bidi="ar-SA"/>
              </w:rPr>
              <w:t>ه</w:t>
            </w:r>
            <w:r w:rsidRPr="009807D2">
              <w:rPr>
                <w:rFonts w:ascii="IRLotus" w:hAnsi="IRLotus" w:cs="IRLotus"/>
                <w:szCs w:val="28"/>
                <w:rtl/>
                <w:lang w:bidi="ar-SA"/>
              </w:rPr>
              <w:t xml:space="preserve"> مديونِ سفيه‌ يا ضعيف‌ يا ناتوان‌</w:t>
            </w:r>
            <w:r>
              <w:rPr>
                <w:rFonts w:ascii="IRLotus" w:hAnsi="IRLotus" w:cs="IRLotus" w:hint="cs"/>
                <w:szCs w:val="28"/>
                <w:rtl/>
                <w:lang w:bidi="ar-SA"/>
              </w:rPr>
              <w:t>-</w:t>
            </w:r>
            <w:r w:rsidRPr="009807D2">
              <w:rPr>
                <w:rFonts w:ascii="Tahoma" w:eastAsia="Times New Roman" w:hAnsi="Tahoma" w:cs="Tahoma"/>
                <w:color w:val="555555"/>
                <w:shd w:val="clear" w:color="auto" w:fill="FFFFFF"/>
                <w:rtl/>
                <w:lang w:bidi="ar-SA"/>
              </w:rPr>
              <w:t xml:space="preserve"> </w:t>
            </w:r>
            <w:r w:rsidRPr="009807D2">
              <w:rPr>
                <w:rFonts w:ascii="IRLotus" w:hAnsi="IRLotus" w:cs="IRLotus"/>
                <w:szCs w:val="28"/>
                <w:rtl/>
                <w:lang w:bidi="ar-SA"/>
              </w:rPr>
              <w:t>احضار دو شاهد مرد </w:t>
            </w:r>
          </w:p>
        </w:tc>
      </w:tr>
      <w:tr w:rsidR="00124E88" w:rsidRPr="0066656C" w14:paraId="547C599E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34041020" w14:textId="77777777" w:rsidR="00124E88" w:rsidRPr="0066656C" w:rsidRDefault="00124E88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4391" w:type="pct"/>
            <w:shd w:val="clear" w:color="auto" w:fill="auto"/>
          </w:tcPr>
          <w:p w14:paraId="1AEB6B34" w14:textId="3F49A37F" w:rsidR="00124E88" w:rsidRPr="0066656C" w:rsidRDefault="009807D2" w:rsidP="009807D2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 w:rsidRPr="009807D2">
              <w:rPr>
                <w:rFonts w:ascii="IRLotus" w:hAnsi="IRLotus" w:cs="IRLotus"/>
                <w:szCs w:val="28"/>
                <w:rtl/>
                <w:lang w:bidi="ar-SA"/>
              </w:rPr>
              <w:t>عدم‌ لزوم‌ كتابت‌ در مورد معاملات‌ نقدي‌</w:t>
            </w:r>
            <w:r>
              <w:rPr>
                <w:rFonts w:ascii="IRLotus" w:hAnsi="IRLotus" w:cs="IRLotus" w:hint="cs"/>
                <w:szCs w:val="28"/>
                <w:rtl/>
                <w:lang w:bidi="ar-SA"/>
              </w:rPr>
              <w:t>-</w:t>
            </w:r>
            <w:r w:rsidRPr="009807D2">
              <w:rPr>
                <w:rFonts w:ascii="Tahoma" w:eastAsia="Times New Roman" w:hAnsi="Tahoma" w:cs="Tahoma"/>
                <w:color w:val="555555"/>
                <w:shd w:val="clear" w:color="auto" w:fill="FFFFFF"/>
                <w:lang w:bidi="ar-SA"/>
              </w:rPr>
              <w:t xml:space="preserve"> </w:t>
            </w:r>
            <w:r w:rsidRPr="009807D2">
              <w:rPr>
                <w:rFonts w:ascii="IRLotus" w:hAnsi="IRLotus" w:cs="IRLotus"/>
                <w:szCs w:val="28"/>
                <w:lang w:bidi="ar-SA"/>
              </w:rPr>
              <w:t> </w:t>
            </w:r>
            <w:r w:rsidRPr="009807D2">
              <w:rPr>
                <w:rFonts w:ascii="IRLotus" w:hAnsi="IRLotus" w:cs="IRLotus"/>
                <w:szCs w:val="28"/>
                <w:rtl/>
                <w:lang w:bidi="ar-SA"/>
              </w:rPr>
              <w:t>لزوم‌ اشهاد در مطلق‌ معاملات‌</w:t>
            </w:r>
          </w:p>
        </w:tc>
      </w:tr>
      <w:tr w:rsidR="00124E88" w:rsidRPr="0066656C" w14:paraId="5D1ED44C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4186F749" w14:textId="77777777" w:rsidR="00124E88" w:rsidRPr="0066656C" w:rsidRDefault="00124E88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4391" w:type="pct"/>
            <w:shd w:val="clear" w:color="auto" w:fill="auto"/>
          </w:tcPr>
          <w:p w14:paraId="71C99325" w14:textId="055601FF" w:rsidR="00124E88" w:rsidRPr="0066656C" w:rsidRDefault="009807D2" w:rsidP="009807D2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 xml:space="preserve">تفسیر فقهی آیه 283 سوره بقره- </w:t>
            </w:r>
            <w:r w:rsidRPr="009807D2">
              <w:rPr>
                <w:rFonts w:ascii="IRLotus" w:hAnsi="IRLotus" w:cs="IRLotus"/>
                <w:szCs w:val="28"/>
                <w:rtl/>
                <w:lang w:bidi="ar-SA"/>
              </w:rPr>
              <w:t>معناي‌ رهان‌</w:t>
            </w:r>
            <w:r w:rsidR="00435B64">
              <w:rPr>
                <w:rFonts w:ascii="IRLotus" w:hAnsi="IRLotus" w:cs="IRLotus" w:hint="cs"/>
                <w:szCs w:val="28"/>
                <w:rtl/>
                <w:lang w:bidi="ar-SA"/>
              </w:rPr>
              <w:t>-عقود امانی</w:t>
            </w:r>
            <w:r>
              <w:rPr>
                <w:rFonts w:ascii="IRLotus" w:hAnsi="IRLotus" w:cs="IRLotus" w:hint="cs"/>
                <w:szCs w:val="28"/>
                <w:rtl/>
                <w:lang w:bidi="ar-SA"/>
              </w:rPr>
              <w:t>-احکام مستنبط از آیه</w:t>
            </w:r>
          </w:p>
        </w:tc>
      </w:tr>
      <w:tr w:rsidR="00124E88" w:rsidRPr="0066656C" w14:paraId="3429D27D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02C34A25" w14:textId="77777777" w:rsidR="00124E88" w:rsidRPr="0066656C" w:rsidRDefault="00124E88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4391" w:type="pct"/>
            <w:shd w:val="clear" w:color="auto" w:fill="auto"/>
          </w:tcPr>
          <w:p w14:paraId="19001B73" w14:textId="40E3C403" w:rsidR="00124E88" w:rsidRPr="0066656C" w:rsidRDefault="00435B64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تحلیل فقهی دلالت آیه72 سوره یوسف بر مسأله ضمان و جعاله</w:t>
            </w:r>
          </w:p>
        </w:tc>
      </w:tr>
      <w:tr w:rsidR="00124E88" w:rsidRPr="0066656C" w14:paraId="0C214E0E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437CC95F" w14:textId="77777777" w:rsidR="00124E88" w:rsidRPr="0066656C" w:rsidRDefault="00124E88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4391" w:type="pct"/>
            <w:shd w:val="clear" w:color="auto" w:fill="auto"/>
          </w:tcPr>
          <w:p w14:paraId="254611B0" w14:textId="26B9F987" w:rsidR="00124E88" w:rsidRPr="0066656C" w:rsidRDefault="002239CD" w:rsidP="002239C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آیه صلح-معنای صلح در اصطلاح فقه و حقوق-</w:t>
            </w:r>
            <w:r w:rsidRPr="002239CD">
              <w:rPr>
                <w:rFonts w:ascii="Tahoma" w:eastAsia="Times New Roman" w:hAnsi="Tahoma" w:cs="Tahoma"/>
                <w:color w:val="555555"/>
                <w:shd w:val="clear" w:color="auto" w:fill="FFFFFF"/>
                <w:rtl/>
                <w:lang w:bidi="ar-SA"/>
              </w:rPr>
              <w:t xml:space="preserve"> </w:t>
            </w:r>
            <w:r w:rsidRPr="002239CD">
              <w:rPr>
                <w:rFonts w:ascii="IRLotus" w:hAnsi="IRLotus" w:cs="IRLotus"/>
                <w:szCs w:val="28"/>
                <w:rtl/>
                <w:lang w:bidi="ar-SA"/>
              </w:rPr>
              <w:t>انحصار</w:t>
            </w:r>
            <w:r>
              <w:rPr>
                <w:rFonts w:ascii="IRLotus" w:hAnsi="IRLotus" w:cs="IRLotus" w:hint="cs"/>
                <w:szCs w:val="28"/>
                <w:rtl/>
                <w:lang w:bidi="ar-SA"/>
              </w:rPr>
              <w:t>ی</w:t>
            </w:r>
            <w:r w:rsidRPr="002239CD">
              <w:rPr>
                <w:rFonts w:ascii="IRLotus" w:hAnsi="IRLotus" w:cs="IRLotus"/>
                <w:szCs w:val="28"/>
                <w:rtl/>
                <w:lang w:bidi="ar-SA"/>
              </w:rPr>
              <w:t>‌ بودن‌ اخوّت‌ به‌ مؤمنان‌</w:t>
            </w:r>
          </w:p>
        </w:tc>
      </w:tr>
      <w:tr w:rsidR="00124E88" w:rsidRPr="0066656C" w14:paraId="74C552A5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74BC1CA4" w14:textId="77777777" w:rsidR="00124E88" w:rsidRPr="0066656C" w:rsidRDefault="00124E88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4391" w:type="pct"/>
            <w:shd w:val="clear" w:color="auto" w:fill="auto"/>
          </w:tcPr>
          <w:p w14:paraId="6FA3AA33" w14:textId="4E1F7578" w:rsidR="00124E88" w:rsidRPr="0066656C" w:rsidRDefault="002239CD" w:rsidP="002239C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تفسیر آیه جهاد-</w:t>
            </w:r>
            <w:r w:rsidRPr="002239CD">
              <w:rPr>
                <w:rFonts w:ascii="Tahoma" w:eastAsia="Times New Roman" w:hAnsi="Tahoma" w:cs="Tahoma"/>
                <w:color w:val="555555"/>
                <w:shd w:val="clear" w:color="auto" w:fill="FFFFFF"/>
                <w:rtl/>
                <w:lang w:bidi="ar-SA"/>
              </w:rPr>
              <w:t xml:space="preserve"> </w:t>
            </w:r>
            <w:r w:rsidRPr="002239CD">
              <w:rPr>
                <w:rFonts w:ascii="IRLotus" w:hAnsi="IRLotus" w:cs="IRLotus"/>
                <w:szCs w:val="28"/>
                <w:rtl/>
                <w:lang w:bidi="ar-SA"/>
              </w:rPr>
              <w:t>معنا</w:t>
            </w:r>
            <w:r>
              <w:rPr>
                <w:rFonts w:ascii="IRLotus" w:hAnsi="IRLotus" w:cs="IRLotus" w:hint="cs"/>
                <w:szCs w:val="28"/>
                <w:rtl/>
                <w:lang w:bidi="ar-SA"/>
              </w:rPr>
              <w:t>ی</w:t>
            </w:r>
            <w:r w:rsidRPr="002239CD">
              <w:rPr>
                <w:rFonts w:ascii="IRLotus" w:hAnsi="IRLotus" w:cs="IRLotus"/>
                <w:szCs w:val="28"/>
                <w:rtl/>
                <w:lang w:bidi="ar-SA"/>
              </w:rPr>
              <w:t>‌ «رباط‌ الخيل‌</w:t>
            </w:r>
            <w:r>
              <w:rPr>
                <w:rFonts w:ascii="IRLotus" w:hAnsi="IRLotus" w:cs="IRLotus" w:hint="cs"/>
                <w:szCs w:val="28"/>
                <w:rtl/>
              </w:rPr>
              <w:t>» و «</w:t>
            </w:r>
            <w:r w:rsidRPr="002239CD">
              <w:rPr>
                <w:rFonts w:ascii="IRLotus" w:hAnsi="IRLotus" w:cs="IRLotus"/>
                <w:szCs w:val="28"/>
                <w:rtl/>
                <w:lang w:bidi="ar-SA"/>
              </w:rPr>
              <w:t>آخرين‌ من‌ دونهم‌</w:t>
            </w:r>
            <w:r>
              <w:rPr>
                <w:rFonts w:ascii="IRLotus" w:hAnsi="IRLotus" w:cs="IRLotus" w:hint="cs"/>
                <w:szCs w:val="28"/>
                <w:rtl/>
              </w:rPr>
              <w:t>»-ادله قرآنی قاعده نفی عسر و حرج</w:t>
            </w:r>
          </w:p>
        </w:tc>
      </w:tr>
      <w:tr w:rsidR="00124E88" w:rsidRPr="0066656C" w14:paraId="40D0A8AC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51008857" w14:textId="77777777" w:rsidR="00124E88" w:rsidRPr="0066656C" w:rsidRDefault="00124E88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4391" w:type="pct"/>
            <w:shd w:val="clear" w:color="auto" w:fill="auto"/>
          </w:tcPr>
          <w:p w14:paraId="1C7B49F3" w14:textId="6C1356FA" w:rsidR="00124E88" w:rsidRPr="0066656C" w:rsidRDefault="002239CD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تفسیر فقهی آیات مربوط به وکالت، اجازه و شرکت</w:t>
            </w:r>
          </w:p>
        </w:tc>
      </w:tr>
      <w:tr w:rsidR="00124E88" w:rsidRPr="0066656C" w14:paraId="4F06F163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1FE3AD92" w14:textId="77777777" w:rsidR="00124E88" w:rsidRPr="0066656C" w:rsidRDefault="00124E88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4391" w:type="pct"/>
            <w:shd w:val="clear" w:color="auto" w:fill="auto"/>
          </w:tcPr>
          <w:p w14:paraId="7C8680C5" w14:textId="5EB6232E" w:rsidR="00124E88" w:rsidRPr="0066656C" w:rsidRDefault="002239CD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شرح دِلالی آیه57 سوره نساء و سایر آیات مربوط به امانت</w:t>
            </w:r>
          </w:p>
        </w:tc>
      </w:tr>
      <w:tr w:rsidR="00124E88" w:rsidRPr="0066656C" w14:paraId="48627330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58674B7D" w14:textId="77777777" w:rsidR="00124E88" w:rsidRPr="0066656C" w:rsidRDefault="00124E88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4391" w:type="pct"/>
            <w:shd w:val="clear" w:color="auto" w:fill="auto"/>
          </w:tcPr>
          <w:p w14:paraId="0DC7E32A" w14:textId="3E8B5F70" w:rsidR="00124E88" w:rsidRPr="0066656C" w:rsidRDefault="002239CD" w:rsidP="002239C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  <w:lang w:bidi="ar-SA"/>
              </w:rPr>
              <w:t xml:space="preserve">آیات مربوط به سبق و رمایه و غصب و تبیین </w:t>
            </w:r>
            <w:r w:rsidRPr="002239CD">
              <w:rPr>
                <w:rFonts w:ascii="IRLotus" w:hAnsi="IRLotus" w:cs="IRLotus"/>
                <w:szCs w:val="28"/>
                <w:rtl/>
                <w:lang w:bidi="ar-SA"/>
              </w:rPr>
              <w:t>احكام‌ مستنبط‌ از آ</w:t>
            </w:r>
            <w:r>
              <w:rPr>
                <w:rFonts w:ascii="IRLotus" w:hAnsi="IRLotus" w:cs="IRLotus" w:hint="cs"/>
                <w:szCs w:val="28"/>
                <w:rtl/>
                <w:lang w:bidi="ar-SA"/>
              </w:rPr>
              <w:t>نها</w:t>
            </w:r>
          </w:p>
        </w:tc>
      </w:tr>
      <w:tr w:rsidR="00124E88" w:rsidRPr="0066656C" w14:paraId="15E5C161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03E9C35F" w14:textId="77777777" w:rsidR="00124E88" w:rsidRPr="0066656C" w:rsidRDefault="00124E88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4391" w:type="pct"/>
            <w:shd w:val="clear" w:color="auto" w:fill="auto"/>
          </w:tcPr>
          <w:p w14:paraId="39F8B934" w14:textId="28774F9E" w:rsidR="00124E88" w:rsidRPr="0066656C" w:rsidRDefault="002239CD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چیستی اقرار و تفاوت آن با شهادت و دعوا- تفسیر فقهی آیات مربوط به اقرار</w:t>
            </w:r>
          </w:p>
        </w:tc>
      </w:tr>
      <w:tr w:rsidR="00124E88" w:rsidRPr="0066656C" w14:paraId="5F03C25A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2A3876A3" w14:textId="77777777" w:rsidR="00124E88" w:rsidRPr="0066656C" w:rsidRDefault="00124E88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4391" w:type="pct"/>
            <w:shd w:val="clear" w:color="auto" w:fill="auto"/>
          </w:tcPr>
          <w:p w14:paraId="532C213B" w14:textId="2A4C8E92" w:rsidR="00124E88" w:rsidRPr="0066656C" w:rsidRDefault="002239CD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تفسیر فقهی آیه تجارت-مفهوم تجارة عن تراض</w:t>
            </w:r>
          </w:p>
        </w:tc>
      </w:tr>
      <w:tr w:rsidR="00124E88" w:rsidRPr="0066656C" w14:paraId="70FC494E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2E43E272" w14:textId="77777777" w:rsidR="00124E88" w:rsidRPr="0066656C" w:rsidRDefault="00124E88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4391" w:type="pct"/>
            <w:shd w:val="clear" w:color="auto" w:fill="auto"/>
          </w:tcPr>
          <w:p w14:paraId="7D52EA87" w14:textId="77777777" w:rsidR="00124E88" w:rsidRPr="0066656C" w:rsidRDefault="00124E88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  <w:rtl/>
              </w:rPr>
            </w:pPr>
            <w:r w:rsidRPr="0066656C">
              <w:rPr>
                <w:rFonts w:ascii="IRLotus" w:hAnsi="IRLotus" w:cs="IRLotus"/>
                <w:szCs w:val="28"/>
                <w:rtl/>
              </w:rPr>
              <w:t>امتحان</w:t>
            </w:r>
          </w:p>
        </w:tc>
      </w:tr>
    </w:tbl>
    <w:p w14:paraId="199536BD" w14:textId="77777777" w:rsidR="00124E88" w:rsidRPr="0066656C" w:rsidRDefault="00124E88" w:rsidP="00124E88">
      <w:pPr>
        <w:rPr>
          <w:rFonts w:ascii="IRLotus" w:hAnsi="IRLotus" w:cs="IRLotus"/>
          <w:rtl/>
          <w:lang w:bidi="fa-IR"/>
        </w:rPr>
      </w:pPr>
    </w:p>
    <w:p w14:paraId="0C61BED0" w14:textId="77777777" w:rsidR="00124E88" w:rsidRDefault="00124E88" w:rsidP="00124E88">
      <w:pPr>
        <w:bidi/>
      </w:pPr>
    </w:p>
    <w:p w14:paraId="1CE1F659" w14:textId="77777777" w:rsidR="00124E88" w:rsidRDefault="00124E88" w:rsidP="00124E88">
      <w:pPr>
        <w:bidi/>
      </w:pPr>
    </w:p>
    <w:p w14:paraId="23B4846F" w14:textId="77777777" w:rsidR="00124E88" w:rsidRDefault="00124E88" w:rsidP="00124E88">
      <w:pPr>
        <w:bidi/>
      </w:pPr>
    </w:p>
    <w:p w14:paraId="51C77D51" w14:textId="77777777" w:rsidR="00124E88" w:rsidRDefault="00124E88" w:rsidP="00124E88">
      <w:pPr>
        <w:bidi/>
      </w:pPr>
    </w:p>
    <w:sectPr w:rsidR="00124E88" w:rsidSect="00124E88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7AC63" w14:textId="77777777" w:rsidR="00BF79ED" w:rsidRDefault="00BF79ED">
      <w:r>
        <w:separator/>
      </w:r>
    </w:p>
  </w:endnote>
  <w:endnote w:type="continuationSeparator" w:id="0">
    <w:p w14:paraId="4B53D550" w14:textId="77777777" w:rsidR="00BF79ED" w:rsidRDefault="00BF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0258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49A81A" w14:textId="77777777" w:rsidR="007C2552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C2B6A7" w14:textId="77777777" w:rsidR="007C2552" w:rsidRDefault="007C25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B3BE2" w14:textId="77777777" w:rsidR="00BF79ED" w:rsidRDefault="00BF79ED">
      <w:r>
        <w:separator/>
      </w:r>
    </w:p>
  </w:footnote>
  <w:footnote w:type="continuationSeparator" w:id="0">
    <w:p w14:paraId="63D9F957" w14:textId="77777777" w:rsidR="00BF79ED" w:rsidRDefault="00BF7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3710A"/>
    <w:multiLevelType w:val="hybridMultilevel"/>
    <w:tmpl w:val="73CA7618"/>
    <w:lvl w:ilvl="0" w:tplc="67F45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168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88"/>
    <w:rsid w:val="00124E88"/>
    <w:rsid w:val="002239CD"/>
    <w:rsid w:val="00435B64"/>
    <w:rsid w:val="004B6482"/>
    <w:rsid w:val="00557079"/>
    <w:rsid w:val="00583424"/>
    <w:rsid w:val="007C2552"/>
    <w:rsid w:val="009807D2"/>
    <w:rsid w:val="009D0E2C"/>
    <w:rsid w:val="00A4677B"/>
    <w:rsid w:val="00B57BA4"/>
    <w:rsid w:val="00BD60D5"/>
    <w:rsid w:val="00B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E41CB"/>
  <w15:chartTrackingRefBased/>
  <w15:docId w15:val="{5A8F2D89-C2A8-4C40-9361-DF022085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E8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E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E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E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E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E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E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E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E8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E8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E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E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E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E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4E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4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E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4E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4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4E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4E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4E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E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4E8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rsid w:val="00124E88"/>
    <w:pPr>
      <w:spacing w:before="100" w:beforeAutospacing="1" w:after="100" w:afterAutospacing="1"/>
    </w:pPr>
    <w:rPr>
      <w:rFonts w:ascii="Arial Unicode MS" w:eastAsia="Arial Unicode MS" w:hAnsi="Arial Unicode MS" w:cs="Arial Unicode MS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124E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E88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2025-03-15T10:18:00Z</dcterms:created>
  <dcterms:modified xsi:type="dcterms:W3CDTF">2025-03-16T08:32:00Z</dcterms:modified>
</cp:coreProperties>
</file>