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7CF9E" w14:textId="3B47FCD1" w:rsidR="002800C8" w:rsidRDefault="00FA0289" w:rsidP="00FA0289">
      <w:pPr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bookmarkStart w:id="0" w:name="_Hlk184676950"/>
      <w:bookmarkStart w:id="1" w:name="_GoBack"/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اجرای سد و سازه‌های هیدرولیکی</w:t>
      </w:r>
    </w:p>
    <w:bookmarkEnd w:id="1"/>
    <w:p w14:paraId="598A06B0" w14:textId="15E7AB6D" w:rsidR="003C0AAC" w:rsidRDefault="003C0AAC" w:rsidP="003C0AAC">
      <w:pPr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1 تا جلسه 16</w:t>
      </w:r>
    </w:p>
    <w:bookmarkEnd w:id="0"/>
    <w:p w14:paraId="5869A487" w14:textId="5ACC171B" w:rsidR="00FA0289" w:rsidRDefault="00FA0289" w:rsidP="00FA0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تاریخچه سدسازی، انواع سدها، انواع سازه‌های وابسته به سد</w:t>
      </w:r>
    </w:p>
    <w:p w14:paraId="629F47B0" w14:textId="6305506B" w:rsidR="00FA0289" w:rsidRDefault="00FA0289" w:rsidP="00FA0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مطالعات تعیین محل سد و تعیین نوع سد</w:t>
      </w:r>
    </w:p>
    <w:p w14:paraId="5DEAFED9" w14:textId="544F15D2" w:rsidR="00FA0289" w:rsidRDefault="00FA0289" w:rsidP="00FA0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آشنایی با انواع سازه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های وابسته به سد، سازه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های انتقال آب یا سازه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های کنترل و سیستم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های انتقال</w:t>
      </w:r>
    </w:p>
    <w:p w14:paraId="7A8291BC" w14:textId="5F827EC8" w:rsidR="00FA0289" w:rsidRDefault="00FA0289" w:rsidP="00FA0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سدهای خاکی، </w:t>
      </w:r>
      <w:r w:rsidR="00EA6B99">
        <w:rPr>
          <w:rFonts w:cs="B Nazanin" w:hint="cs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>بقه‌بندی انواع سدهای خاکی</w:t>
      </w:r>
    </w:p>
    <w:p w14:paraId="22B462AC" w14:textId="644F43B0" w:rsidR="00FA0289" w:rsidRDefault="00FA0289" w:rsidP="00FA0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سدهای خاکی هموژن، اجزا و مصالح، سدهای سنگریزه‌ای و انواع سدهای سنگریزه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ای</w:t>
      </w:r>
    </w:p>
    <w:p w14:paraId="4FE4A874" w14:textId="13986C93" w:rsidR="00FA0289" w:rsidRPr="00EA6B99" w:rsidRDefault="00FA0289" w:rsidP="003C0A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اجرای سد خاکی غیر هموژن</w:t>
      </w:r>
      <w:r w:rsidR="00EA6B99">
        <w:rPr>
          <w:rFonts w:cs="B Nazanin" w:hint="cs"/>
          <w:sz w:val="28"/>
          <w:szCs w:val="28"/>
          <w:rtl/>
          <w:lang w:bidi="fa-IR"/>
        </w:rPr>
        <w:t xml:space="preserve">، آماده‌سازی بستر و انواع </w:t>
      </w:r>
      <w:bookmarkStart w:id="2" w:name="_Hlk184676617"/>
      <w:r w:rsidR="00EA6B99" w:rsidRPr="00EA6B99">
        <w:rPr>
          <w:rFonts w:asciiTheme="majorBidi" w:hAnsiTheme="majorBidi" w:cstheme="majorBidi"/>
          <w:sz w:val="24"/>
          <w:szCs w:val="24"/>
          <w:lang w:bidi="fa-IR"/>
        </w:rPr>
        <w:t>C</w:t>
      </w:r>
      <w:r w:rsidR="003C0AAC">
        <w:rPr>
          <w:rFonts w:asciiTheme="majorBidi" w:hAnsiTheme="majorBidi" w:cstheme="majorBidi"/>
          <w:sz w:val="24"/>
          <w:szCs w:val="24"/>
          <w:lang w:bidi="fa-IR"/>
        </w:rPr>
        <w:t>u</w:t>
      </w:r>
      <w:r w:rsidR="00EA6B99" w:rsidRPr="00EA6B99">
        <w:rPr>
          <w:rFonts w:asciiTheme="majorBidi" w:hAnsiTheme="majorBidi" w:cstheme="majorBidi"/>
          <w:sz w:val="24"/>
          <w:szCs w:val="24"/>
          <w:lang w:bidi="fa-IR"/>
        </w:rPr>
        <w:t>toff</w:t>
      </w:r>
      <w:bookmarkEnd w:id="2"/>
    </w:p>
    <w:p w14:paraId="6F1F2908" w14:textId="69605E17" w:rsidR="00EA6B99" w:rsidRPr="00335C83" w:rsidRDefault="00EA6B99" w:rsidP="003C0A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اجرای </w:t>
      </w:r>
      <w:r w:rsidRPr="00EA6B99">
        <w:rPr>
          <w:rFonts w:asciiTheme="majorBidi" w:hAnsiTheme="majorBidi" w:cstheme="majorBidi"/>
          <w:sz w:val="24"/>
          <w:szCs w:val="24"/>
          <w:lang w:bidi="fa-IR"/>
        </w:rPr>
        <w:t>C</w:t>
      </w:r>
      <w:r w:rsidR="003C0AAC">
        <w:rPr>
          <w:rFonts w:asciiTheme="majorBidi" w:hAnsiTheme="majorBidi" w:cstheme="majorBidi"/>
          <w:sz w:val="24"/>
          <w:szCs w:val="24"/>
          <w:lang w:bidi="fa-IR"/>
        </w:rPr>
        <w:t>u</w:t>
      </w:r>
      <w:r w:rsidRPr="00EA6B99">
        <w:rPr>
          <w:rFonts w:asciiTheme="majorBidi" w:hAnsiTheme="majorBidi" w:cstheme="majorBidi"/>
          <w:sz w:val="24"/>
          <w:szCs w:val="24"/>
          <w:lang w:bidi="fa-IR"/>
        </w:rPr>
        <w:t>toff</w:t>
      </w:r>
      <w:r w:rsidRPr="00EA6B99">
        <w:rPr>
          <w:rFonts w:asciiTheme="majorBidi" w:hAnsiTheme="majorBidi" w:cs="B Nazanin" w:hint="cs"/>
          <w:sz w:val="28"/>
          <w:szCs w:val="28"/>
          <w:rtl/>
          <w:lang w:bidi="fa-IR"/>
        </w:rPr>
        <w:t>، اجرای گالری‌ها و ...</w:t>
      </w:r>
    </w:p>
    <w:p w14:paraId="685A78DA" w14:textId="05627445" w:rsidR="00335C83" w:rsidRPr="00EA6B99" w:rsidRDefault="00335C83" w:rsidP="00335C8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میانترم</w:t>
      </w:r>
    </w:p>
    <w:p w14:paraId="02BB1984" w14:textId="2B7DFF78" w:rsidR="00EA6B99" w:rsidRPr="00EA6B99" w:rsidRDefault="00EA6B99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هسته، اجرای هسته، مصالح هسته و تراکم هسته</w:t>
      </w:r>
    </w:p>
    <w:p w14:paraId="39A518E1" w14:textId="50D64232" w:rsidR="00EA6B99" w:rsidRPr="00EA6B99" w:rsidRDefault="00335C83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A6B99">
        <w:rPr>
          <w:rFonts w:asciiTheme="majorBidi" w:hAnsiTheme="majorBidi" w:cs="B Nazanin" w:hint="cs"/>
          <w:sz w:val="28"/>
          <w:szCs w:val="28"/>
          <w:rtl/>
          <w:lang w:bidi="fa-IR"/>
        </w:rPr>
        <w:t>فیلترها، خواص هفت</w:t>
      </w:r>
      <w:r w:rsidR="00EA6B99">
        <w:rPr>
          <w:rFonts w:asciiTheme="majorBidi" w:hAnsiTheme="majorBidi" w:cs="Times New Roman"/>
          <w:sz w:val="28"/>
          <w:szCs w:val="28"/>
          <w:cs/>
          <w:lang w:bidi="fa-IR"/>
        </w:rPr>
        <w:t>‎</w:t>
      </w:r>
      <w:r w:rsidR="00EA6B99">
        <w:rPr>
          <w:rFonts w:asciiTheme="majorBidi" w:hAnsiTheme="majorBidi" w:cs="B Nazanin" w:hint="cs"/>
          <w:sz w:val="28"/>
          <w:szCs w:val="28"/>
          <w:rtl/>
          <w:lang w:bidi="fa-IR"/>
        </w:rPr>
        <w:t>گانه فیلتر و مفاهیم مربوطه</w:t>
      </w:r>
    </w:p>
    <w:p w14:paraId="727943EE" w14:textId="5BFEBBD3" w:rsidR="00EA6B99" w:rsidRDefault="00EA6B99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اجرای پوسته انواع محافظت شیروانی بالادست یا پایین دست</w:t>
      </w:r>
    </w:p>
    <w:p w14:paraId="20ED7B6C" w14:textId="5328529A" w:rsidR="00EA6B99" w:rsidRDefault="00EA6B99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انواع سدهای بتنی، محاسبات اولیه و بارگذاری سدهای بتنی</w:t>
      </w:r>
    </w:p>
    <w:p w14:paraId="4CF5BAB5" w14:textId="7F169B17" w:rsidR="00EA6B99" w:rsidRDefault="00EA6B99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اجرای سد بتنی، مفاهیم و کلیات مربوط به اجرا</w:t>
      </w:r>
    </w:p>
    <w:p w14:paraId="2148CE73" w14:textId="1D1B31C3" w:rsidR="00EA6B99" w:rsidRDefault="00EA6B99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انواع سرریزها، محاسبات سرریزها، مزایا و کاربردها و ...</w:t>
      </w:r>
    </w:p>
    <w:p w14:paraId="3750CCA6" w14:textId="56788769" w:rsidR="00EA6B99" w:rsidRDefault="00335C83" w:rsidP="00EA6B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سازه‌های آبگیر، تخلیه‌کننده تحتانی و استهلاک انرژی در سدها</w:t>
      </w:r>
    </w:p>
    <w:p w14:paraId="78449D11" w14:textId="68EFA75A" w:rsidR="00335C83" w:rsidRDefault="00335C83" w:rsidP="00335C8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انواع کانال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ها، دریچه‌ها و سیستم‌های کنترل، آبگیرها و ...</w:t>
      </w:r>
    </w:p>
    <w:p w14:paraId="1C4CC952" w14:textId="2D132DB8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53CDBD97" w14:textId="30AAE1C2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26A3A2CC" w14:textId="6EA94559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6ED64DFB" w14:textId="2E7A90B1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2F0DAF8B" w14:textId="3B1427C9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0F471E04" w14:textId="36574AAF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4DD8DD23" w14:textId="13A85F16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D547A87" w14:textId="6CED54F9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0A40FF8B" w14:textId="0F252A82" w:rsidR="0087082B" w:rsidRPr="00397DB0" w:rsidRDefault="0087082B" w:rsidP="003C0AAC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2818B38" w14:textId="77777777" w:rsidR="002A00B2" w:rsidRP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6C5EF47" w14:textId="77777777" w:rsidR="006E4F9A" w:rsidRDefault="006E4F9A" w:rsidP="006E4F9A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70334A15" w14:textId="7AADFA1E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7F613FB7" w14:textId="77777777" w:rsidR="00335C83" w:rsidRP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BF1E312" w14:textId="49A0F584" w:rsidR="00397C91" w:rsidRDefault="00397C91" w:rsidP="00397C91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3EF7B54D" w14:textId="77777777" w:rsidR="00397C91" w:rsidRPr="00397C91" w:rsidRDefault="00397C91" w:rsidP="00397C91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sectPr w:rsidR="00397C91" w:rsidRPr="00397C91" w:rsidSect="00397C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562"/>
    <w:multiLevelType w:val="hybridMultilevel"/>
    <w:tmpl w:val="2F5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16A0"/>
    <w:multiLevelType w:val="hybridMultilevel"/>
    <w:tmpl w:val="DE16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1C1D"/>
    <w:multiLevelType w:val="hybridMultilevel"/>
    <w:tmpl w:val="4566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6EB9"/>
    <w:multiLevelType w:val="hybridMultilevel"/>
    <w:tmpl w:val="BE5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1"/>
    <w:rsid w:val="0002356D"/>
    <w:rsid w:val="00051D02"/>
    <w:rsid w:val="0006432A"/>
    <w:rsid w:val="000B3144"/>
    <w:rsid w:val="0023570F"/>
    <w:rsid w:val="002800C8"/>
    <w:rsid w:val="002A00B2"/>
    <w:rsid w:val="002B21B0"/>
    <w:rsid w:val="00335C83"/>
    <w:rsid w:val="00397C91"/>
    <w:rsid w:val="00397DB0"/>
    <w:rsid w:val="003C0AAC"/>
    <w:rsid w:val="00513691"/>
    <w:rsid w:val="006326AA"/>
    <w:rsid w:val="00645A9C"/>
    <w:rsid w:val="006E4F9A"/>
    <w:rsid w:val="0087082B"/>
    <w:rsid w:val="00B470D2"/>
    <w:rsid w:val="00D94D8C"/>
    <w:rsid w:val="00D97909"/>
    <w:rsid w:val="00DC045B"/>
    <w:rsid w:val="00E03583"/>
    <w:rsid w:val="00EA6B99"/>
    <w:rsid w:val="00FA0289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9DAB"/>
  <w15:chartTrackingRefBased/>
  <w15:docId w15:val="{EBC48BE4-EDEE-4384-A01C-5FCE2EC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2024-12-14T08:40:00Z</dcterms:created>
  <dcterms:modified xsi:type="dcterms:W3CDTF">2024-12-14T08:40:00Z</dcterms:modified>
</cp:coreProperties>
</file>