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02" w:rsidRDefault="004A0C02">
      <w:pPr>
        <w:rPr>
          <w:rtl/>
          <w:lang w:bidi="fa-IR"/>
        </w:rPr>
      </w:pPr>
    </w:p>
    <w:p w:rsidR="00D44A6B" w:rsidRDefault="00D44A6B" w:rsidP="00D44A6B">
      <w:pPr>
        <w:rPr>
          <w:rFonts w:cs="B Zar"/>
          <w:lang w:bidi="fa-IR"/>
        </w:rPr>
      </w:pPr>
    </w:p>
    <w:p w:rsidR="00D44A6B" w:rsidRDefault="00D44A6B" w:rsidP="00D44A6B">
      <w:pPr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D44A6B" w:rsidRDefault="00D44A6B" w:rsidP="00D44A6B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درسی آموزش و پرورش پیش دبستانی؛ دبستانی و متوسطه در ایران</w:t>
      </w:r>
    </w:p>
    <w:p w:rsidR="00D44A6B" w:rsidRDefault="00D44A6B" w:rsidP="00D44A6B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D44A6B" w:rsidRDefault="00D44A6B" w:rsidP="00D44A6B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D44A6B" w:rsidRDefault="00D44A6B" w:rsidP="00D44A6B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D44A6B" w:rsidRDefault="00D44A6B" w:rsidP="00D44A6B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-آموزش و پرورش ابتدایی دوره اول و دوره متوسطه؛احمد صافی؛۱۳۹۴؛ سمت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آموزش و پرورش پیش دبستا</w:t>
      </w:r>
      <w:r>
        <w:rPr>
          <w:rFonts w:cs="B Zar" w:hint="cs"/>
          <w:sz w:val="28"/>
          <w:szCs w:val="28"/>
          <w:rtl/>
          <w:lang w:bidi="fa-IR"/>
        </w:rPr>
        <w:t>نی؛ دبستانی ، فرخنده مفیدی،1386، انتشارات دانشگاه پیام نور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آموزش و پرورش پیش دبس</w:t>
      </w:r>
      <w:r>
        <w:rPr>
          <w:rFonts w:cs="B Zar" w:hint="cs"/>
          <w:sz w:val="28"/>
          <w:szCs w:val="28"/>
          <w:rtl/>
          <w:lang w:bidi="fa-IR"/>
        </w:rPr>
        <w:t xml:space="preserve">تانی؛ دبستانی ، فریدون </w:t>
      </w:r>
      <w:r>
        <w:rPr>
          <w:rFonts w:cs="B Zar" w:hint="cs"/>
          <w:sz w:val="28"/>
          <w:szCs w:val="28"/>
          <w:rtl/>
          <w:lang w:bidi="fa-IR"/>
        </w:rPr>
        <w:t>یزدانی</w:t>
      </w:r>
      <w:r>
        <w:rPr>
          <w:rFonts w:cs="B Zar" w:hint="cs"/>
          <w:sz w:val="28"/>
          <w:szCs w:val="28"/>
          <w:rtl/>
          <w:lang w:bidi="fa-IR"/>
        </w:rPr>
        <w:t>، 1398، انتشارات دانشگاه پیام نور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-سند تحول بنیادین آموزش و پرورش در جمهوری اسلامی ایران؛۱۳۹۰؛شورای عالی آموزش و پرورش</w:t>
      </w:r>
    </w:p>
    <w:p w:rsidR="00D44A6B" w:rsidRDefault="00D44A6B" w:rsidP="00D44A6B">
      <w:pPr>
        <w:jc w:val="right"/>
        <w:rPr>
          <w:rFonts w:cs="B Zar"/>
          <w:sz w:val="28"/>
          <w:szCs w:val="28"/>
          <w:lang w:bidi="fa-IR"/>
        </w:rPr>
      </w:pPr>
    </w:p>
    <w:p w:rsidR="00D44A6B" w:rsidRDefault="00D44A6B" w:rsidP="00D44A6B">
      <w:pPr>
        <w:jc w:val="right"/>
        <w:rPr>
          <w:rFonts w:cs="B Zar"/>
          <w:sz w:val="28"/>
          <w:szCs w:val="28"/>
          <w:rtl/>
          <w:lang w:bidi="fa-IR"/>
        </w:rPr>
      </w:pP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bookmarkStart w:id="0" w:name="_GoBack"/>
      <w:bookmarkEnd w:id="0"/>
    </w:p>
    <w:p w:rsidR="00D44A6B" w:rsidRDefault="00D44A6B" w:rsidP="00D44A6B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طرح درس: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D44A6B" w:rsidRDefault="00D44A6B" w:rsidP="00D44A6B">
      <w:pPr>
        <w:jc w:val="right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دوم: تبیین مفاهیم (پیش دبستانی- دبستان- متوسطه) نظام آموزش رسمی و غیر رسمی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سوم: آموزش و پرورش پیش دبستانی( سیر تاریخ تکوین- اهداف- اصول- سیاست ها-تغییرات)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چهارم: صلاحیت های عمومی و تخصصی مربیان  پیش دبستانی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پنجم: برنامه های آموزشی و تربیتی دوره پیش دبستانی با توجه به ویژگی های کودکان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ششم: آموزش و پرورش ابتدایی(تعریف- سیر تاریخی تکوین-تغییرات-اهداف- اصول برنامه های درسی)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هفتم: ویژگی های دانش آموزان دوره ابتدایی و اوصاف لازم مربیان این دوره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هشتم: آموزش و پرورش متوسطه اول(تعریف- سیر تاریخی تکوین- تغییرات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اهداف- اصول)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نهم: ویژگی های دانش آموزان این دوره و اوصاف لازم برای معلمان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دهم: برنامه های درسی این دوره و ارزشیابی تحصیلی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یازدهم: آموزش و پرورش دوره دوم متوسطه(تعریف- سیر تاریخی تکوین-تغییرات- اهداف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اصول)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دوازدهم: ویژگی های دانش آموزان این دوره و اوصاف لازم برای معلمان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سیزدهم:آموزش و پرورش غیر رسمی و نقش نهاد های اجتماعی و حرفه ای 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D44A6B" w:rsidRDefault="00D44A6B" w:rsidP="00D44A6B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D44A6B" w:rsidRDefault="00D44A6B" w:rsidP="00D44A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-آشنایی دانشجویان با تعریف- سیر تاریخی تکوین-تغییرات- اهداف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اصول- برنامه ها- و سیاست های آموزشی و پرورشی دوره های مختلف تحصیلی در ایران</w:t>
      </w:r>
    </w:p>
    <w:p w:rsidR="00D44A6B" w:rsidRDefault="00D44A6B" w:rsidP="00D44A6B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D44A6B" w:rsidRDefault="00D44A6B" w:rsidP="00D44A6B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D44A6B" w:rsidRDefault="00D44A6B" w:rsidP="00D44A6B">
      <w:pPr>
        <w:rPr>
          <w:rFonts w:hint="cs"/>
          <w:rtl/>
          <w:lang w:bidi="fa-IR"/>
        </w:rPr>
      </w:pPr>
    </w:p>
    <w:p w:rsidR="00D44A6B" w:rsidRDefault="00D44A6B" w:rsidP="00D44A6B">
      <w:pPr>
        <w:rPr>
          <w:rtl/>
          <w:lang w:bidi="fa-IR"/>
        </w:rPr>
      </w:pPr>
    </w:p>
    <w:p w:rsidR="00D44A6B" w:rsidRDefault="00D44A6B" w:rsidP="00D44A6B">
      <w:pPr>
        <w:rPr>
          <w:rFonts w:cs="B Zar"/>
          <w:sz w:val="28"/>
          <w:szCs w:val="28"/>
          <w:rtl/>
          <w:lang w:bidi="fa-IR"/>
        </w:rPr>
      </w:pPr>
    </w:p>
    <w:p w:rsidR="00D44A6B" w:rsidRDefault="00D44A6B" w:rsidP="00D44A6B">
      <w:pPr>
        <w:rPr>
          <w:lang w:bidi="fa-IR"/>
        </w:rPr>
      </w:pPr>
    </w:p>
    <w:p w:rsidR="006A02BF" w:rsidRDefault="006A02BF">
      <w:pPr>
        <w:rPr>
          <w:rtl/>
          <w:lang w:bidi="fa-IR"/>
        </w:rPr>
      </w:pPr>
    </w:p>
    <w:sectPr w:rsidR="006A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BF"/>
    <w:rsid w:val="004A0C02"/>
    <w:rsid w:val="006A02BF"/>
    <w:rsid w:val="00D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3CE5"/>
  <w15:chartTrackingRefBased/>
  <w15:docId w15:val="{F4230CD6-5235-40CF-857B-D435709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2</cp:revision>
  <dcterms:created xsi:type="dcterms:W3CDTF">2024-10-12T13:03:00Z</dcterms:created>
  <dcterms:modified xsi:type="dcterms:W3CDTF">2024-10-14T12:58:00Z</dcterms:modified>
</cp:coreProperties>
</file>