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97346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9766FB">
        <w:rPr>
          <w:rFonts w:cs="B Nazanin" w:hint="cs"/>
          <w:sz w:val="28"/>
          <w:szCs w:val="28"/>
          <w:rtl/>
        </w:rPr>
        <w:t xml:space="preserve">سبک‌شناسی </w:t>
      </w:r>
      <w:r w:rsidR="0097346C">
        <w:rPr>
          <w:rFonts w:cs="B Nazanin" w:hint="cs"/>
          <w:sz w:val="28"/>
          <w:szCs w:val="28"/>
          <w:rtl/>
        </w:rPr>
        <w:t>نثر</w:t>
      </w:r>
      <w:r w:rsidR="009766FB">
        <w:rPr>
          <w:rFonts w:cs="B Nazanin" w:hint="cs"/>
          <w:sz w:val="28"/>
          <w:szCs w:val="28"/>
          <w:rtl/>
        </w:rPr>
        <w:t xml:space="preserve"> فارسی</w:t>
      </w:r>
      <w:r>
        <w:rPr>
          <w:rFonts w:cs="B Nazanin" w:hint="cs"/>
          <w:sz w:val="28"/>
          <w:szCs w:val="28"/>
          <w:rtl/>
        </w:rPr>
        <w:t xml:space="preserve">       </w:t>
      </w:r>
      <w:r w:rsidR="007A2BBB">
        <w:rPr>
          <w:rFonts w:cs="B Nazanin" w:hint="cs"/>
          <w:sz w:val="28"/>
          <w:szCs w:val="28"/>
          <w:rtl/>
        </w:rPr>
        <w:t xml:space="preserve">      </w:t>
      </w:r>
      <w:r w:rsidR="0097346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>سبک‌شناسی شعر</w:t>
      </w:r>
    </w:p>
    <w:p w:rsidR="00312FE6" w:rsidRDefault="00D673E2" w:rsidP="000F7C9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یکشنبه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CE096B">
        <w:rPr>
          <w:rFonts w:cs="B Nazanin" w:hint="cs"/>
          <w:sz w:val="28"/>
          <w:szCs w:val="28"/>
          <w:rtl/>
        </w:rPr>
        <w:t>8-10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9766FB">
        <w:rPr>
          <w:rFonts w:cs="B Nazanin" w:hint="cs"/>
          <w:sz w:val="28"/>
          <w:szCs w:val="28"/>
          <w:rtl/>
        </w:rPr>
        <w:t>23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0F7C9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0F7C9C">
        <w:rPr>
          <w:rFonts w:cs="B Nazanin" w:hint="cs"/>
          <w:sz w:val="28"/>
          <w:szCs w:val="28"/>
          <w:rtl/>
        </w:rPr>
        <w:t>32</w:t>
      </w:r>
      <w:r w:rsidR="00D946A1">
        <w:rPr>
          <w:rFonts w:cs="B Nazanin" w:hint="cs"/>
          <w:sz w:val="28"/>
          <w:szCs w:val="28"/>
          <w:rtl/>
        </w:rPr>
        <w:t xml:space="preserve"> 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 w:rsidR="009766FB">
        <w:rPr>
          <w:rFonts w:cs="B Nazanin" w:hint="cs"/>
          <w:sz w:val="28"/>
          <w:szCs w:val="28"/>
          <w:rtl/>
        </w:rPr>
        <w:t xml:space="preserve"> سبک های مرسوم</w:t>
      </w:r>
      <w:r w:rsidR="004E22A8">
        <w:rPr>
          <w:rFonts w:cs="B Nazanin" w:hint="cs"/>
          <w:sz w:val="28"/>
          <w:szCs w:val="28"/>
          <w:rtl/>
        </w:rPr>
        <w:t xml:space="preserve"> نثر</w:t>
      </w:r>
      <w:r w:rsidR="009766FB">
        <w:rPr>
          <w:rFonts w:cs="B Nazanin" w:hint="cs"/>
          <w:sz w:val="28"/>
          <w:szCs w:val="28"/>
          <w:rtl/>
        </w:rPr>
        <w:t xml:space="preserve"> فارسی از آغاز تا امروز </w:t>
      </w:r>
    </w:p>
    <w:p w:rsidR="009766FB" w:rsidRDefault="00312FE6" w:rsidP="0097346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0C3572">
        <w:rPr>
          <w:rFonts w:cs="B Nazanin" w:hint="cs"/>
          <w:sz w:val="28"/>
          <w:szCs w:val="28"/>
          <w:rtl/>
        </w:rPr>
        <w:t xml:space="preserve">تحقیق و مطالعه درمباحث </w:t>
      </w:r>
      <w:r w:rsidR="009766FB">
        <w:rPr>
          <w:rFonts w:cs="B Nazanin" w:hint="cs"/>
          <w:sz w:val="28"/>
          <w:szCs w:val="28"/>
          <w:rtl/>
        </w:rPr>
        <w:t xml:space="preserve">مختلف سبک شناختی در ادوار مختلف </w:t>
      </w:r>
      <w:r w:rsidR="0097346C">
        <w:rPr>
          <w:rFonts w:cs="B Nazanin" w:hint="cs"/>
          <w:sz w:val="28"/>
          <w:szCs w:val="28"/>
          <w:rtl/>
        </w:rPr>
        <w:t>نثر</w:t>
      </w:r>
      <w:r w:rsidR="009766FB">
        <w:rPr>
          <w:rFonts w:cs="B Nazanin" w:hint="cs"/>
          <w:sz w:val="28"/>
          <w:szCs w:val="28"/>
          <w:rtl/>
        </w:rPr>
        <w:t xml:space="preserve"> فارسی </w:t>
      </w:r>
    </w:p>
    <w:p w:rsidR="00312FE6" w:rsidRDefault="007A2BBB" w:rsidP="0097346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9766FB">
        <w:rPr>
          <w:rFonts w:cs="B Nazanin" w:hint="cs"/>
          <w:sz w:val="28"/>
          <w:szCs w:val="28"/>
          <w:rtl/>
        </w:rPr>
        <w:t xml:space="preserve">سبک‌شناسی </w:t>
      </w:r>
      <w:r w:rsidR="0097346C">
        <w:rPr>
          <w:rFonts w:cs="B Nazanin" w:hint="cs"/>
          <w:sz w:val="28"/>
          <w:szCs w:val="28"/>
          <w:rtl/>
        </w:rPr>
        <w:t>نثر</w:t>
      </w:r>
      <w:r w:rsidR="009766FB">
        <w:rPr>
          <w:rFonts w:cs="B Nazanin" w:hint="cs"/>
          <w:sz w:val="28"/>
          <w:szCs w:val="28"/>
          <w:rtl/>
        </w:rPr>
        <w:t>: تالیف دکتر سیروس شمیسا</w:t>
      </w:r>
    </w:p>
    <w:p w:rsidR="005140F8" w:rsidRDefault="00BF7D98" w:rsidP="00BF7D9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</w:t>
      </w:r>
      <w:r w:rsidR="005140F8">
        <w:rPr>
          <w:rFonts w:cs="B Nazanin" w:hint="cs"/>
          <w:sz w:val="28"/>
          <w:szCs w:val="28"/>
          <w:rtl/>
        </w:rPr>
        <w:t>جدول زمانبندی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5E7B37" w:rsidRDefault="005E7B37" w:rsidP="00A43CEE">
            <w:pPr>
              <w:bidi/>
              <w:rPr>
                <w:rFonts w:cs="B Nazanin" w:hint="cs"/>
                <w:sz w:val="24"/>
                <w:szCs w:val="24"/>
                <w:rtl/>
                <w:lang w:val="tr-TR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مقدمات</w:t>
            </w:r>
          </w:p>
        </w:tc>
        <w:tc>
          <w:tcPr>
            <w:tcW w:w="3402" w:type="dxa"/>
          </w:tcPr>
          <w:p w:rsidR="00312FE6" w:rsidRPr="009A521E" w:rsidRDefault="00083C70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واکاوی دوره‌های نثر، کتب نثر از میان رفته، نثر ابوالموید و تاثیر نثر پهلوی در نثر عربی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مرسل</w:t>
            </w:r>
          </w:p>
        </w:tc>
        <w:tc>
          <w:tcPr>
            <w:tcW w:w="3402" w:type="dxa"/>
          </w:tcPr>
          <w:p w:rsidR="00312FE6" w:rsidRPr="009A521E" w:rsidRDefault="00083C70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درباره ماهیت و مختصات نثر مرسل </w:t>
            </w:r>
            <w:r w:rsidR="00BF7B80">
              <w:rPr>
                <w:rFonts w:cs="B Nazanin" w:hint="cs"/>
                <w:sz w:val="24"/>
                <w:szCs w:val="24"/>
                <w:rtl/>
              </w:rPr>
              <w:t>ساده و عالی و برخی کتب مرتبط با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 سامانیان</w:t>
            </w:r>
          </w:p>
        </w:tc>
        <w:tc>
          <w:tcPr>
            <w:tcW w:w="3402" w:type="dxa"/>
          </w:tcPr>
          <w:p w:rsidR="00312FE6" w:rsidRPr="00AE7E7B" w:rsidRDefault="00BF7B80" w:rsidP="00BF7B8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مختصات نثر این دوره همراه با معرفی آثار تالیف شده در آن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 غزنوی</w:t>
            </w:r>
          </w:p>
        </w:tc>
        <w:tc>
          <w:tcPr>
            <w:tcW w:w="3402" w:type="dxa"/>
          </w:tcPr>
          <w:p w:rsidR="00312FE6" w:rsidRPr="00503993" w:rsidRDefault="00BF7B80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مختصات نثر این دوره همراه با معرفی آثار تالیف شده در آن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312FE6" w:rsidRP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بینابین</w:t>
            </w:r>
          </w:p>
        </w:tc>
        <w:tc>
          <w:tcPr>
            <w:tcW w:w="3402" w:type="dxa"/>
          </w:tcPr>
          <w:p w:rsidR="00312FE6" w:rsidRPr="00503993" w:rsidRDefault="00BF7B80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 كتاب تاريخ بيهقي، سياست‌نامه و قابوس‌نامه براي تفهيم اين نثر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ششم-2 ساعت</w:t>
            </w:r>
          </w:p>
        </w:tc>
        <w:tc>
          <w:tcPr>
            <w:tcW w:w="1842" w:type="dxa"/>
          </w:tcPr>
          <w:p w:rsidR="00503993" w:rsidRP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موزون</w:t>
            </w:r>
          </w:p>
        </w:tc>
        <w:tc>
          <w:tcPr>
            <w:tcW w:w="3402" w:type="dxa"/>
          </w:tcPr>
          <w:p w:rsidR="00312FE6" w:rsidRPr="00503993" w:rsidRDefault="0045058A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توضيح نثر موزون و بررسي آثار خواجه عبدالله انصاري و يادگار شعر ايران پيش از اسلام و كتاب كشف الاسرار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هفتم-2 ساعت</w:t>
            </w:r>
          </w:p>
        </w:tc>
        <w:tc>
          <w:tcPr>
            <w:tcW w:w="1842" w:type="dxa"/>
          </w:tcPr>
          <w:p w:rsidR="00503993" w:rsidRP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فنی</w:t>
            </w:r>
          </w:p>
        </w:tc>
        <w:tc>
          <w:tcPr>
            <w:tcW w:w="3402" w:type="dxa"/>
          </w:tcPr>
          <w:p w:rsidR="00312FE6" w:rsidRPr="00503993" w:rsidRDefault="0045058A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مقدمه‌اي در تبيين نثر فني و مختصات آن، نثر فني در سبك آذربايجاني و بيان تفاوت‌ها و شباهت‌هاي نثر فني و نثر مصنوع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03993" w:rsidRP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کتب نثر فنی در عهد سلجوقی</w:t>
            </w:r>
          </w:p>
        </w:tc>
        <w:tc>
          <w:tcPr>
            <w:tcW w:w="3402" w:type="dxa"/>
          </w:tcPr>
          <w:p w:rsidR="00503993" w:rsidRPr="00503993" w:rsidRDefault="0045058A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گفتاري در</w:t>
            </w:r>
            <w:r w:rsidR="00AA0792">
              <w:rPr>
                <w:rFonts w:cs="B Nazanin" w:hint="cs"/>
                <w:sz w:val="24"/>
                <w:szCs w:val="24"/>
                <w:rtl/>
              </w:rPr>
              <w:t xml:space="preserve"> ارزش و اهميت كتاب كليله و دمنه، ترسل و منشات، التوسل الي الترسل، منشات خاقاني و مقامه نويسي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ساده و بینابین قرن ششم</w:t>
            </w:r>
          </w:p>
        </w:tc>
        <w:tc>
          <w:tcPr>
            <w:tcW w:w="3402" w:type="dxa"/>
          </w:tcPr>
          <w:p w:rsidR="00503993" w:rsidRDefault="000F3301" w:rsidP="000F330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توضيح نوع و چگونگي نثر بينابين اين دوره و بحث در سبك تاريخ بخارا، آثار غزالي، آثار غزالي، اسرارالتوحيد، تذكره الاوليا و...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 جریان ادبی در قرن ششم</w:t>
            </w:r>
          </w:p>
        </w:tc>
        <w:tc>
          <w:tcPr>
            <w:tcW w:w="3402" w:type="dxa"/>
          </w:tcPr>
          <w:p w:rsidR="00503993" w:rsidRDefault="000F3301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تدريس و تفهيم دو موضوع مهم مربوط به سبك فني؛ يعني شيفتگي به زبان و ادبيات عرب و تزيين و آرايه بندي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03993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ادامه نثر فنی در قرن هفتم</w:t>
            </w:r>
          </w:p>
        </w:tc>
        <w:tc>
          <w:tcPr>
            <w:tcW w:w="3402" w:type="dxa"/>
          </w:tcPr>
          <w:p w:rsidR="00503993" w:rsidRDefault="008E3AF3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اشاره به سبك آثاري مانند نفثه المصدور، تاريخ جهانگشا، تاريخ وصّاف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9F4B9F" w:rsidRDefault="005E7B37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امتزاج نثر موزون مرسل و فنی در قرن هفتم</w:t>
            </w:r>
          </w:p>
        </w:tc>
        <w:tc>
          <w:tcPr>
            <w:tcW w:w="3402" w:type="dxa"/>
          </w:tcPr>
          <w:p w:rsidR="009F4B9F" w:rsidRDefault="004B0A10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گفت‌وگو در مختصات سبك مرصادالعباد و گلستان سعدي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9F4B9F" w:rsidRDefault="00B57453" w:rsidP="005E7B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کتب تاریخی، ادبی و عرفانی قرن هشتم</w:t>
            </w:r>
          </w:p>
        </w:tc>
        <w:tc>
          <w:tcPr>
            <w:tcW w:w="3402" w:type="dxa"/>
          </w:tcPr>
          <w:p w:rsidR="009F4B9F" w:rsidRDefault="004B0A10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گفتاري درباره سبك نثر جامع التواريخ، تجارب السلف، دستورالكاتب، روضه الخلد، اوراد الاحباب، مناقب العارفين و...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9F4B9F" w:rsidRDefault="00B57453" w:rsidP="00B574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در قرن نهم</w:t>
            </w:r>
          </w:p>
        </w:tc>
        <w:tc>
          <w:tcPr>
            <w:tcW w:w="3402" w:type="dxa"/>
          </w:tcPr>
          <w:p w:rsidR="009F4B9F" w:rsidRDefault="00593F0A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بحثي در جريانات فرهنگي اين دوره، اشاره به سبك كتب تاريخي و ادبي اين اثر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9F4B9F" w:rsidRDefault="00B57453" w:rsidP="00B574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در دوره صفویه</w:t>
            </w:r>
          </w:p>
        </w:tc>
        <w:tc>
          <w:tcPr>
            <w:tcW w:w="3402" w:type="dxa"/>
          </w:tcPr>
          <w:p w:rsidR="009F4B9F" w:rsidRDefault="00ED6E4C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بيان اوضاع نثر، انواع نثر و مختصات نثر اين دوره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2" w:type="dxa"/>
          </w:tcPr>
          <w:p w:rsidR="009F4B9F" w:rsidRDefault="00B57453" w:rsidP="00B574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عصر قاجار</w:t>
            </w:r>
            <w:r w:rsidR="008E3AF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3402" w:type="dxa"/>
          </w:tcPr>
          <w:p w:rsidR="009F4B9F" w:rsidRDefault="00BF7D98" w:rsidP="00E842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نويسندگان دوره اول از قبيل قائم مقام، ميرزا ابوطالب، امير نظام گروسي و اشاره به نثر دوره مشروطه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A0" w:rsidRDefault="001253A0" w:rsidP="00450FD3">
      <w:pPr>
        <w:spacing w:after="0" w:line="240" w:lineRule="auto"/>
      </w:pPr>
      <w:r>
        <w:separator/>
      </w:r>
    </w:p>
  </w:endnote>
  <w:endnote w:type="continuationSeparator" w:id="0">
    <w:p w:rsidR="001253A0" w:rsidRDefault="001253A0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A0" w:rsidRDefault="001253A0" w:rsidP="00450FD3">
      <w:pPr>
        <w:spacing w:after="0" w:line="240" w:lineRule="auto"/>
      </w:pPr>
      <w:r>
        <w:separator/>
      </w:r>
    </w:p>
  </w:footnote>
  <w:footnote w:type="continuationSeparator" w:id="0">
    <w:p w:rsidR="001253A0" w:rsidRDefault="001253A0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83C70"/>
    <w:rsid w:val="000B585C"/>
    <w:rsid w:val="000C3572"/>
    <w:rsid w:val="000E092D"/>
    <w:rsid w:val="000F3301"/>
    <w:rsid w:val="000F7C9C"/>
    <w:rsid w:val="00105438"/>
    <w:rsid w:val="001253A0"/>
    <w:rsid w:val="00194BCD"/>
    <w:rsid w:val="002B5964"/>
    <w:rsid w:val="00312FE6"/>
    <w:rsid w:val="00436693"/>
    <w:rsid w:val="0045058A"/>
    <w:rsid w:val="00450FD3"/>
    <w:rsid w:val="004B0A10"/>
    <w:rsid w:val="004E22A8"/>
    <w:rsid w:val="00503993"/>
    <w:rsid w:val="00506FDE"/>
    <w:rsid w:val="005140F8"/>
    <w:rsid w:val="00593F0A"/>
    <w:rsid w:val="005E7B37"/>
    <w:rsid w:val="006F1445"/>
    <w:rsid w:val="007A2BBB"/>
    <w:rsid w:val="008E3AF3"/>
    <w:rsid w:val="008F47DE"/>
    <w:rsid w:val="00942ED3"/>
    <w:rsid w:val="0097346C"/>
    <w:rsid w:val="009766FB"/>
    <w:rsid w:val="009A521E"/>
    <w:rsid w:val="009F0CD7"/>
    <w:rsid w:val="009F4B9F"/>
    <w:rsid w:val="00A151DA"/>
    <w:rsid w:val="00A43CEE"/>
    <w:rsid w:val="00AA0792"/>
    <w:rsid w:val="00AE7E7B"/>
    <w:rsid w:val="00B2063C"/>
    <w:rsid w:val="00B57453"/>
    <w:rsid w:val="00B6766E"/>
    <w:rsid w:val="00BB1272"/>
    <w:rsid w:val="00BF2669"/>
    <w:rsid w:val="00BF7B80"/>
    <w:rsid w:val="00BF7D98"/>
    <w:rsid w:val="00C20067"/>
    <w:rsid w:val="00CE096B"/>
    <w:rsid w:val="00D673E2"/>
    <w:rsid w:val="00D946A1"/>
    <w:rsid w:val="00E50BF7"/>
    <w:rsid w:val="00E842B5"/>
    <w:rsid w:val="00EC243C"/>
    <w:rsid w:val="00ED6E4C"/>
    <w:rsid w:val="00EF52A3"/>
    <w:rsid w:val="00EF5414"/>
    <w:rsid w:val="00F62B69"/>
    <w:rsid w:val="00F860C0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D125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279D-2218-4E98-A2D1-2BBE1A33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175</cp:revision>
  <dcterms:created xsi:type="dcterms:W3CDTF">2024-09-25T20:53:00Z</dcterms:created>
  <dcterms:modified xsi:type="dcterms:W3CDTF">2024-09-29T21:20:00Z</dcterms:modified>
</cp:coreProperties>
</file>