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A8CF" w14:textId="77777777" w:rsidR="007E51CA" w:rsidRPr="00C1319E" w:rsidRDefault="007E51CA" w:rsidP="002A57C5">
      <w:pPr>
        <w:bidi/>
        <w:rPr>
          <w:rStyle w:val="rynqvb"/>
          <w:sz w:val="20"/>
          <w:szCs w:val="20"/>
          <w:lang w:val="en"/>
        </w:rPr>
      </w:pPr>
      <w:r w:rsidRPr="00C1319E">
        <w:rPr>
          <w:rStyle w:val="rynqvb"/>
          <w:sz w:val="20"/>
          <w:szCs w:val="20"/>
          <w:lang w:val="en"/>
        </w:rPr>
        <w:t>University of Tabriz</w:t>
      </w:r>
    </w:p>
    <w:p w14:paraId="13E4217C" w14:textId="77777777" w:rsidR="007E51CA" w:rsidRPr="00C1319E" w:rsidRDefault="007E51CA" w:rsidP="007E51CA">
      <w:pPr>
        <w:bidi/>
        <w:rPr>
          <w:rStyle w:val="rynqvb"/>
          <w:sz w:val="20"/>
          <w:szCs w:val="20"/>
          <w:lang w:val="en"/>
        </w:rPr>
      </w:pPr>
      <w:r w:rsidRPr="00C1319E">
        <w:rPr>
          <w:rStyle w:val="rynqvb"/>
          <w:sz w:val="20"/>
          <w:szCs w:val="20"/>
          <w:lang w:val="en"/>
        </w:rPr>
        <w:t xml:space="preserve"> Faculty of Natural Sciences</w:t>
      </w:r>
    </w:p>
    <w:p w14:paraId="0863DD15" w14:textId="35CF8110" w:rsidR="00134859" w:rsidRDefault="007E51CA" w:rsidP="007E51CA">
      <w:pPr>
        <w:bidi/>
        <w:rPr>
          <w:rStyle w:val="rynqvb"/>
          <w:lang w:val="en"/>
        </w:rPr>
      </w:pPr>
      <w:r w:rsidRPr="00C1319E">
        <w:rPr>
          <w:rStyle w:val="rynqvb"/>
          <w:sz w:val="20"/>
          <w:szCs w:val="20"/>
          <w:lang w:val="en"/>
        </w:rPr>
        <w:t xml:space="preserve">Department of Animal </w:t>
      </w:r>
      <w:r w:rsidRPr="00C1319E">
        <w:rPr>
          <w:rStyle w:val="rynqvb"/>
          <w:sz w:val="20"/>
          <w:szCs w:val="20"/>
          <w:lang w:val="en"/>
        </w:rPr>
        <w:t>Biology</w:t>
      </w:r>
    </w:p>
    <w:p w14:paraId="6075CF67" w14:textId="77777777" w:rsidR="007E51CA" w:rsidRDefault="007E51CA" w:rsidP="007E51CA">
      <w:pPr>
        <w:bidi/>
        <w:rPr>
          <w:rStyle w:val="rynqvb"/>
          <w:lang w:val="en"/>
        </w:rPr>
      </w:pPr>
    </w:p>
    <w:p w14:paraId="52E6CF36" w14:textId="77777777" w:rsidR="007E51CA" w:rsidRDefault="007E51CA" w:rsidP="007E51CA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37768621" w14:textId="7017D373" w:rsidR="007E51CA" w:rsidRPr="007E51CA" w:rsidRDefault="007F60C6" w:rsidP="007E51CA">
      <w:pPr>
        <w:spacing w:before="0" w:after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8"/>
          <w:szCs w:val="28"/>
          <w:lang w:val="en"/>
        </w:rPr>
        <w:t>Semester lesson schedule</w:t>
      </w:r>
      <w:r w:rsidR="007E51CA" w:rsidRPr="007E51CA">
        <w:rPr>
          <w:rFonts w:eastAsia="Times New Roman" w:cs="Times New Roman"/>
          <w:b/>
          <w:bCs/>
          <w:sz w:val="28"/>
          <w:szCs w:val="28"/>
          <w:lang w:val="en"/>
        </w:rPr>
        <w:t>: Cell Membrane Physiology</w:t>
      </w:r>
    </w:p>
    <w:p w14:paraId="4A04B4B8" w14:textId="77777777" w:rsidR="007E51CA" w:rsidRDefault="007E51CA" w:rsidP="002A061F">
      <w:pPr>
        <w:bidi/>
        <w:rPr>
          <w:rStyle w:val="rynqvb"/>
          <w:b/>
          <w:bCs/>
          <w:sz w:val="28"/>
          <w:szCs w:val="28"/>
          <w:lang w:val="en"/>
        </w:rPr>
      </w:pPr>
    </w:p>
    <w:p w14:paraId="64648D55" w14:textId="1BEC0EE9" w:rsidR="002A061F" w:rsidRPr="007E51CA" w:rsidRDefault="007E51CA" w:rsidP="007E51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51CA">
        <w:rPr>
          <w:rStyle w:val="rynqvb"/>
          <w:b/>
          <w:bCs/>
          <w:sz w:val="28"/>
          <w:szCs w:val="28"/>
          <w:lang w:val="en"/>
        </w:rPr>
        <w:t>First semester</w:t>
      </w:r>
    </w:p>
    <w:p w14:paraId="4480526C" w14:textId="77777777" w:rsidR="002E55FC" w:rsidRDefault="002E55FC" w:rsidP="002E55F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835"/>
      </w:tblGrid>
      <w:tr w:rsidR="00D2557D" w:rsidRPr="00134859" w14:paraId="66BFDCC5" w14:textId="77777777" w:rsidTr="00C52AA2">
        <w:trPr>
          <w:jc w:val="center"/>
        </w:trPr>
        <w:tc>
          <w:tcPr>
            <w:tcW w:w="1980" w:type="dxa"/>
            <w:shd w:val="clear" w:color="auto" w:fill="auto"/>
          </w:tcPr>
          <w:p w14:paraId="76B537A6" w14:textId="0E258DA7" w:rsidR="00D2557D" w:rsidRPr="007F60C6" w:rsidRDefault="007E51CA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rStyle w:val="rynqvb"/>
                <w:b/>
                <w:bCs/>
                <w:lang w:val="en"/>
              </w:rPr>
              <w:t>Faculty</w:t>
            </w:r>
            <w:r w:rsidRPr="007F60C6">
              <w:rPr>
                <w:rStyle w:val="rynqvb"/>
                <w:b/>
                <w:bCs/>
                <w:lang w:val="en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2124DCEF" w14:textId="76DC3912" w:rsidR="00D2557D" w:rsidRPr="00134859" w:rsidRDefault="007E51CA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>
              <w:rPr>
                <w:rStyle w:val="rynqvb"/>
                <w:lang w:val="en"/>
              </w:rPr>
              <w:t>Natural Sciences</w:t>
            </w:r>
          </w:p>
        </w:tc>
        <w:tc>
          <w:tcPr>
            <w:tcW w:w="2268" w:type="dxa"/>
            <w:shd w:val="clear" w:color="auto" w:fill="auto"/>
          </w:tcPr>
          <w:p w14:paraId="1E3C7998" w14:textId="5CF8074F" w:rsidR="00D2557D" w:rsidRPr="007F60C6" w:rsidRDefault="007E51CA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rStyle w:val="rynqvb"/>
                <w:b/>
                <w:bCs/>
                <w:lang w:val="en"/>
              </w:rPr>
              <w:t>Department</w:t>
            </w:r>
            <w:r w:rsidRPr="007F60C6">
              <w:rPr>
                <w:rStyle w:val="rynqvb"/>
                <w:b/>
                <w:bCs/>
                <w:lang w:val="en"/>
              </w:rPr>
              <w:t>:</w:t>
            </w:r>
            <w:r w:rsidRPr="007F60C6">
              <w:rPr>
                <w:rStyle w:val="rynqvb"/>
                <w:b/>
                <w:bCs/>
                <w:lang w:val="e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1117B9C" w14:textId="6E1E0F60" w:rsidR="00D2557D" w:rsidRPr="00134859" w:rsidRDefault="007E51CA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>
              <w:rPr>
                <w:rStyle w:val="rynqvb"/>
                <w:lang w:val="en"/>
              </w:rPr>
              <w:t>Animal Biology</w:t>
            </w:r>
          </w:p>
        </w:tc>
      </w:tr>
      <w:tr w:rsidR="004A6B26" w:rsidRPr="00134859" w14:paraId="52A4E930" w14:textId="77777777" w:rsidTr="00C52AA2">
        <w:trPr>
          <w:jc w:val="center"/>
        </w:trPr>
        <w:tc>
          <w:tcPr>
            <w:tcW w:w="1980" w:type="dxa"/>
            <w:shd w:val="clear" w:color="auto" w:fill="auto"/>
          </w:tcPr>
          <w:p w14:paraId="69856E3F" w14:textId="56A5F40E" w:rsidR="004A6B26" w:rsidRPr="004A6B26" w:rsidRDefault="004A6B26" w:rsidP="00B768E8">
            <w:pPr>
              <w:pStyle w:val="Table"/>
              <w:jc w:val="right"/>
              <w:rPr>
                <w:b/>
                <w:bCs/>
              </w:rPr>
            </w:pPr>
            <w:r w:rsidRPr="004A6B26">
              <w:rPr>
                <w:rStyle w:val="rynqvb"/>
                <w:b/>
                <w:bCs/>
                <w:lang w:val="en"/>
              </w:rPr>
              <w:t>F</w:t>
            </w:r>
            <w:r w:rsidRPr="004A6B26">
              <w:rPr>
                <w:rStyle w:val="rynqvb"/>
                <w:b/>
                <w:bCs/>
                <w:lang w:val="en"/>
              </w:rPr>
              <w:t>ield of study</w:t>
            </w:r>
            <w:r>
              <w:rPr>
                <w:rStyle w:val="rynqvb"/>
                <w:b/>
                <w:bCs/>
                <w:lang w:val="en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3EE34A51" w14:textId="5EBEA8DC" w:rsidR="004A6B26" w:rsidRPr="007F60C6" w:rsidRDefault="004A6B26" w:rsidP="00B768E8">
            <w:pPr>
              <w:pStyle w:val="Table"/>
              <w:jc w:val="right"/>
              <w:rPr>
                <w:sz w:val="20"/>
                <w:szCs w:val="22"/>
              </w:rPr>
            </w:pPr>
            <w:r>
              <w:rPr>
                <w:rStyle w:val="rynqvb"/>
                <w:lang w:val="en"/>
              </w:rPr>
              <w:t>Animal Biology</w:t>
            </w:r>
          </w:p>
        </w:tc>
        <w:tc>
          <w:tcPr>
            <w:tcW w:w="2268" w:type="dxa"/>
            <w:shd w:val="clear" w:color="auto" w:fill="auto"/>
          </w:tcPr>
          <w:p w14:paraId="30A6E0B1" w14:textId="09AD075B" w:rsidR="004A6B26" w:rsidRPr="007F60C6" w:rsidRDefault="004A6B26" w:rsidP="00B768E8">
            <w:pPr>
              <w:pStyle w:val="Tab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Major:</w:t>
            </w:r>
          </w:p>
        </w:tc>
        <w:tc>
          <w:tcPr>
            <w:tcW w:w="2835" w:type="dxa"/>
            <w:shd w:val="clear" w:color="auto" w:fill="auto"/>
          </w:tcPr>
          <w:p w14:paraId="0D06A2EC" w14:textId="75D94760" w:rsidR="004A6B26" w:rsidRPr="007F60C6" w:rsidRDefault="004A6B26" w:rsidP="00B768E8">
            <w:pPr>
              <w:pStyle w:val="Table"/>
              <w:jc w:val="right"/>
              <w:rPr>
                <w:szCs w:val="22"/>
              </w:rPr>
            </w:pPr>
            <w:r>
              <w:rPr>
                <w:rStyle w:val="rynqvb"/>
                <w:lang w:val="en"/>
              </w:rPr>
              <w:t>Animal</w:t>
            </w:r>
            <w:r w:rsidRPr="007E51CA">
              <w:rPr>
                <w:rFonts w:eastAsia="Times New Roman" w:cs="Times New Roman"/>
                <w:szCs w:val="22"/>
                <w:lang w:val="en"/>
              </w:rPr>
              <w:t xml:space="preserve"> </w:t>
            </w:r>
            <w:r>
              <w:rPr>
                <w:rFonts w:eastAsia="Times New Roman" w:cs="Times New Roman"/>
                <w:szCs w:val="22"/>
                <w:lang w:val="en"/>
              </w:rPr>
              <w:t>p</w:t>
            </w:r>
            <w:r w:rsidRPr="007E51CA">
              <w:rPr>
                <w:rFonts w:eastAsia="Times New Roman" w:cs="Times New Roman"/>
                <w:szCs w:val="22"/>
                <w:lang w:val="en"/>
              </w:rPr>
              <w:t>hysiology</w:t>
            </w:r>
          </w:p>
        </w:tc>
      </w:tr>
      <w:tr w:rsidR="004A6B26" w:rsidRPr="00134859" w14:paraId="6EB04F85" w14:textId="77777777" w:rsidTr="00C52AA2">
        <w:trPr>
          <w:jc w:val="center"/>
        </w:trPr>
        <w:tc>
          <w:tcPr>
            <w:tcW w:w="1980" w:type="dxa"/>
            <w:shd w:val="clear" w:color="auto" w:fill="auto"/>
          </w:tcPr>
          <w:p w14:paraId="1B92ABC9" w14:textId="04597591" w:rsidR="004A6B26" w:rsidRPr="007F60C6" w:rsidRDefault="004A6B26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rStyle w:val="rynqvb"/>
                <w:b/>
                <w:bCs/>
                <w:lang w:val="en"/>
              </w:rPr>
              <w:t>Level:</w:t>
            </w:r>
          </w:p>
        </w:tc>
        <w:tc>
          <w:tcPr>
            <w:tcW w:w="2126" w:type="dxa"/>
            <w:shd w:val="clear" w:color="auto" w:fill="auto"/>
          </w:tcPr>
          <w:p w14:paraId="64D4ED39" w14:textId="76FFE27C" w:rsidR="004A6B26" w:rsidRPr="00134859" w:rsidRDefault="004A6B26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 w:rsidRPr="007F60C6">
              <w:rPr>
                <w:sz w:val="20"/>
                <w:szCs w:val="22"/>
              </w:rPr>
              <w:t>Master of Science</w:t>
            </w:r>
          </w:p>
        </w:tc>
        <w:tc>
          <w:tcPr>
            <w:tcW w:w="2268" w:type="dxa"/>
            <w:shd w:val="clear" w:color="auto" w:fill="auto"/>
          </w:tcPr>
          <w:p w14:paraId="579D8E2E" w14:textId="51A0B2B2" w:rsidR="004A6B26" w:rsidRPr="007F60C6" w:rsidRDefault="004A6B26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b/>
                <w:bCs/>
              </w:rPr>
              <w:t>Course:</w:t>
            </w:r>
          </w:p>
        </w:tc>
        <w:tc>
          <w:tcPr>
            <w:tcW w:w="2835" w:type="dxa"/>
            <w:shd w:val="clear" w:color="auto" w:fill="auto"/>
          </w:tcPr>
          <w:p w14:paraId="526458D2" w14:textId="1CF4360D" w:rsidR="004A6B26" w:rsidRPr="00134859" w:rsidRDefault="004A6B26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 w:rsidRPr="007E51CA">
              <w:rPr>
                <w:rFonts w:eastAsia="Times New Roman" w:cs="Times New Roman"/>
                <w:szCs w:val="22"/>
                <w:lang w:val="en"/>
              </w:rPr>
              <w:t>Cell Membrane Physiology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14:paraId="732F7C82" w14:textId="77777777" w:rsidR="00C1319E" w:rsidRDefault="00C1319E" w:rsidP="00C1319E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3"/>
        <w:gridCol w:w="1662"/>
        <w:gridCol w:w="3118"/>
        <w:gridCol w:w="1984"/>
      </w:tblGrid>
      <w:tr w:rsidR="00DC5EC2" w14:paraId="3C4E7DDC" w14:textId="77777777" w:rsidTr="00C52AA2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41DFFF33" w:rsidR="00DC5EC2" w:rsidRPr="00B768E8" w:rsidRDefault="00B768E8" w:rsidP="00134859">
            <w:pPr>
              <w:pStyle w:val="Table"/>
              <w:rPr>
                <w:b/>
                <w:bCs/>
                <w:sz w:val="24"/>
                <w:szCs w:val="28"/>
                <w:rtl/>
              </w:rPr>
            </w:pPr>
            <w:r>
              <w:rPr>
                <w:b/>
                <w:bCs/>
                <w:sz w:val="24"/>
                <w:szCs w:val="28"/>
              </w:rPr>
              <w:t>Instructo</w:t>
            </w:r>
            <w:r w:rsidRPr="00B768E8">
              <w:rPr>
                <w:b/>
                <w:bCs/>
                <w:sz w:val="24"/>
                <w:szCs w:val="28"/>
              </w:rPr>
              <w:t>r: Dr. Khakpay</w:t>
            </w:r>
          </w:p>
        </w:tc>
      </w:tr>
      <w:tr w:rsidR="00C6682C" w14:paraId="3D8B3E46" w14:textId="77777777" w:rsidTr="00C52AA2">
        <w:tc>
          <w:tcPr>
            <w:tcW w:w="2253" w:type="dxa"/>
            <w:shd w:val="clear" w:color="auto" w:fill="auto"/>
          </w:tcPr>
          <w:p w14:paraId="2A3F2E40" w14:textId="1D3C348B" w:rsidR="00C6682C" w:rsidRPr="00C52AA2" w:rsidRDefault="00B768E8" w:rsidP="00134859">
            <w:pPr>
              <w:pStyle w:val="Table"/>
              <w:rPr>
                <w:rtl/>
              </w:rPr>
            </w:pPr>
            <w:r w:rsidRPr="00C52AA2">
              <w:t>10</w:t>
            </w:r>
            <w:r w:rsidR="007819AC" w:rsidRPr="00C52AA2">
              <w:t>-12</w:t>
            </w:r>
          </w:p>
        </w:tc>
        <w:tc>
          <w:tcPr>
            <w:tcW w:w="1662" w:type="dxa"/>
            <w:shd w:val="clear" w:color="auto" w:fill="auto"/>
          </w:tcPr>
          <w:p w14:paraId="54DE121C" w14:textId="166762DA" w:rsidR="00C6682C" w:rsidRPr="00B768E8" w:rsidRDefault="00B768E8" w:rsidP="00B768E8">
            <w:pPr>
              <w:pStyle w:val="Table"/>
              <w:jc w:val="right"/>
              <w:rPr>
                <w:b/>
                <w:bCs/>
                <w:rtl/>
              </w:rPr>
            </w:pPr>
            <w:r w:rsidRPr="00B768E8">
              <w:rPr>
                <w:b/>
                <w:bCs/>
              </w:rPr>
              <w:t>Time:</w:t>
            </w:r>
          </w:p>
        </w:tc>
        <w:tc>
          <w:tcPr>
            <w:tcW w:w="3118" w:type="dxa"/>
            <w:shd w:val="clear" w:color="auto" w:fill="auto"/>
          </w:tcPr>
          <w:p w14:paraId="6669933D" w14:textId="52845C0D" w:rsidR="00C6682C" w:rsidRPr="00C52AA2" w:rsidRDefault="00B768E8" w:rsidP="00B768E8">
            <w:pPr>
              <w:pStyle w:val="Table"/>
              <w:jc w:val="right"/>
              <w:rPr>
                <w:rtl/>
              </w:rPr>
            </w:pPr>
            <w:r w:rsidRPr="00C52AA2">
              <w:t>Saturday</w:t>
            </w:r>
          </w:p>
        </w:tc>
        <w:tc>
          <w:tcPr>
            <w:tcW w:w="1984" w:type="dxa"/>
            <w:shd w:val="clear" w:color="auto" w:fill="auto"/>
          </w:tcPr>
          <w:p w14:paraId="7B42678B" w14:textId="2B8E8A96" w:rsidR="00C6682C" w:rsidRPr="00B768E8" w:rsidRDefault="00B768E8" w:rsidP="00B768E8">
            <w:pPr>
              <w:pStyle w:val="Table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Day: </w:t>
            </w:r>
          </w:p>
        </w:tc>
      </w:tr>
      <w:tr w:rsidR="00B768E8" w14:paraId="79206A7E" w14:textId="77777777" w:rsidTr="00C52AA2">
        <w:tc>
          <w:tcPr>
            <w:tcW w:w="2253" w:type="dxa"/>
            <w:shd w:val="clear" w:color="auto" w:fill="auto"/>
          </w:tcPr>
          <w:p w14:paraId="21E0EA29" w14:textId="206D1775" w:rsidR="00B768E8" w:rsidRPr="00C52AA2" w:rsidRDefault="007819AC" w:rsidP="00134859">
            <w:pPr>
              <w:pStyle w:val="Table"/>
              <w:rPr>
                <w:rtl/>
              </w:rPr>
            </w:pPr>
            <w:r w:rsidRPr="00C52AA2">
              <w:t>Class 221</w:t>
            </w:r>
          </w:p>
        </w:tc>
        <w:tc>
          <w:tcPr>
            <w:tcW w:w="1662" w:type="dxa"/>
            <w:shd w:val="clear" w:color="auto" w:fill="auto"/>
          </w:tcPr>
          <w:p w14:paraId="08D4548A" w14:textId="21CA800C" w:rsidR="00B768E8" w:rsidRPr="007819AC" w:rsidRDefault="007819AC" w:rsidP="00B768E8">
            <w:pPr>
              <w:pStyle w:val="Table"/>
              <w:jc w:val="right"/>
              <w:rPr>
                <w:b/>
                <w:bCs/>
                <w:rtl/>
              </w:rPr>
            </w:pPr>
            <w:r w:rsidRPr="007819AC">
              <w:rPr>
                <w:b/>
                <w:bCs/>
              </w:rPr>
              <w:t>Location:</w:t>
            </w:r>
          </w:p>
        </w:tc>
        <w:tc>
          <w:tcPr>
            <w:tcW w:w="3118" w:type="dxa"/>
            <w:shd w:val="clear" w:color="auto" w:fill="auto"/>
          </w:tcPr>
          <w:p w14:paraId="79885E3E" w14:textId="6F3DFF2F" w:rsidR="00B768E8" w:rsidRPr="00C52AA2" w:rsidRDefault="00B768E8" w:rsidP="00B768E8">
            <w:pPr>
              <w:pStyle w:val="Table"/>
              <w:jc w:val="right"/>
              <w:rPr>
                <w:rtl/>
              </w:rPr>
            </w:pPr>
            <w:r w:rsidRPr="00C52AA2">
              <w:t>28.09.2024 till 04.01.2025</w:t>
            </w:r>
          </w:p>
        </w:tc>
        <w:tc>
          <w:tcPr>
            <w:tcW w:w="1984" w:type="dxa"/>
            <w:shd w:val="clear" w:color="auto" w:fill="auto"/>
          </w:tcPr>
          <w:p w14:paraId="7F9458D2" w14:textId="561C1AAD" w:rsidR="00B768E8" w:rsidRPr="00B768E8" w:rsidRDefault="00B768E8" w:rsidP="00B768E8">
            <w:pPr>
              <w:pStyle w:val="Table"/>
              <w:jc w:val="right"/>
              <w:rPr>
                <w:b/>
                <w:bCs/>
                <w:rtl/>
              </w:rPr>
            </w:pPr>
            <w:r w:rsidRPr="00B768E8">
              <w:rPr>
                <w:b/>
                <w:bCs/>
              </w:rPr>
              <w:t>Semester period: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14:paraId="494B6C5D" w14:textId="77777777" w:rsidR="00C1319E" w:rsidRDefault="00C1319E" w:rsidP="00C1319E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768E8" w:rsidRPr="00DC5EC2" w14:paraId="063262D4" w14:textId="77777777" w:rsidTr="00C52AA2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290F08" w14:textId="5754CD6E" w:rsidR="00B768E8" w:rsidRPr="00C52AA2" w:rsidRDefault="00C52AA2" w:rsidP="0077093B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The lesson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purpose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s 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- 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L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earning objectives</w:t>
            </w:r>
          </w:p>
        </w:tc>
      </w:tr>
      <w:tr w:rsidR="00C52AA2" w:rsidRPr="00DC5EC2" w14:paraId="2E530410" w14:textId="77777777" w:rsidTr="00C52AA2">
        <w:trPr>
          <w:trHeight w:val="66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330B" w14:textId="21DD9E77" w:rsidR="00C52AA2" w:rsidRPr="00CF53C1" w:rsidRDefault="00C52AA2" w:rsidP="00C52AA2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rynqvb"/>
                <w:lang w:val="en"/>
              </w:rPr>
              <w:t>What specialized skills are necessary to develop?</w:t>
            </w:r>
          </w:p>
        </w:tc>
      </w:tr>
      <w:tr w:rsidR="00C52AA2" w:rsidRPr="00DC5EC2" w14:paraId="66D647CB" w14:textId="77777777" w:rsidTr="00C52AA2">
        <w:trPr>
          <w:trHeight w:val="664"/>
        </w:trPr>
        <w:tc>
          <w:tcPr>
            <w:tcW w:w="4508" w:type="dxa"/>
            <w:tcBorders>
              <w:left w:val="single" w:sz="4" w:space="0" w:color="auto"/>
            </w:tcBorders>
          </w:tcPr>
          <w:p w14:paraId="1CEC17E3" w14:textId="0E3028F6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Practical </w:t>
            </w:r>
            <w:r>
              <w:rPr>
                <w:rStyle w:val="rynqvb"/>
                <w:lang w:val="en"/>
              </w:rPr>
              <w:t>knowledge: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4509" w:type="dxa"/>
            <w:tcBorders>
              <w:right w:val="single" w:sz="4" w:space="0" w:color="auto"/>
            </w:tcBorders>
          </w:tcPr>
          <w:p w14:paraId="4006FAF4" w14:textId="6CFB923D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Theoretical knowledge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  <w:r>
              <w:rPr>
                <w:rStyle w:val="rynqvb"/>
                <w:lang w:val="en"/>
              </w:rPr>
              <w:t xml:space="preserve"> </w:t>
            </w:r>
          </w:p>
        </w:tc>
      </w:tr>
      <w:tr w:rsidR="00C52AA2" w:rsidRPr="00DC5EC2" w14:paraId="3D326E25" w14:textId="77777777" w:rsidTr="00C52AA2">
        <w:trPr>
          <w:trHeight w:val="664"/>
        </w:trPr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</w:tcPr>
          <w:p w14:paraId="169AF958" w14:textId="5B25089E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Hard</w:t>
            </w:r>
            <w:r>
              <w:rPr>
                <w:rStyle w:val="rynqvb"/>
                <w:lang w:val="en"/>
              </w:rPr>
              <w:t xml:space="preserve"> skills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4509" w:type="dxa"/>
            <w:tcBorders>
              <w:bottom w:val="single" w:sz="4" w:space="0" w:color="auto"/>
              <w:right w:val="single" w:sz="4" w:space="0" w:color="auto"/>
            </w:tcBorders>
          </w:tcPr>
          <w:p w14:paraId="525C6242" w14:textId="2EC1C811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>oft skills</w:t>
            </w:r>
            <w:r>
              <w:rPr>
                <w:rStyle w:val="rynqvb"/>
                <w:lang w:val="en"/>
              </w:rPr>
              <w:t xml:space="preserve">: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  <w:r>
              <w:rPr>
                <w:rStyle w:val="rynqvb"/>
                <w:lang w:val="en"/>
              </w:rPr>
              <w:t xml:space="preserve"> </w:t>
            </w:r>
          </w:p>
        </w:tc>
      </w:tr>
    </w:tbl>
    <w:p w14:paraId="6E4487A0" w14:textId="77777777" w:rsidR="00C6682C" w:rsidRDefault="00C6682C" w:rsidP="00134859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14:paraId="3F897BB1" w14:textId="77777777" w:rsidR="00C1319E" w:rsidRDefault="00C1319E" w:rsidP="00C1319E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180DC055" w:rsidR="00B41BBF" w:rsidRPr="00C52AA2" w:rsidRDefault="00C52AA2" w:rsidP="002A57C5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lastRenderedPageBreak/>
              <w:t>Lesson description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713AA2F7" w:rsidR="00B41BBF" w:rsidRPr="00C1319E" w:rsidRDefault="00C52AA2" w:rsidP="00C1319E">
            <w:pPr>
              <w:pStyle w:val="Table"/>
              <w:bidi w:val="0"/>
              <w:jc w:val="both"/>
              <w:rPr>
                <w:rtl/>
                <w:lang w:bidi="ar-SA"/>
              </w:rPr>
            </w:pPr>
            <w:r>
              <w:rPr>
                <w:rStyle w:val="rynqvb"/>
                <w:lang w:val="en"/>
              </w:rPr>
              <w:t xml:space="preserve">After completing this </w:t>
            </w:r>
            <w:r>
              <w:rPr>
                <w:rStyle w:val="rynqvb"/>
                <w:lang w:val="en"/>
              </w:rPr>
              <w:t xml:space="preserve">course, they will learn </w:t>
            </w:r>
            <w:r>
              <w:rPr>
                <w:rStyle w:val="rynqvb"/>
                <w:lang w:val="en"/>
              </w:rPr>
              <w:t>the characteristics and function of cell membranes, the trans</w:t>
            </w:r>
            <w:r>
              <w:rPr>
                <w:rStyle w:val="rynqvb"/>
                <w:lang w:val="en"/>
              </w:rPr>
              <w:t>membrane transport r</w:t>
            </w:r>
            <w:r w:rsidR="00C1319E">
              <w:rPr>
                <w:rStyle w:val="rynqvb"/>
                <w:lang w:val="en"/>
              </w:rPr>
              <w:t>u</w:t>
            </w:r>
            <w:r>
              <w:rPr>
                <w:rStyle w:val="rynqvb"/>
                <w:lang w:val="en"/>
              </w:rPr>
              <w:t>les, t</w:t>
            </w:r>
            <w:r>
              <w:rPr>
                <w:rStyle w:val="rynqvb"/>
                <w:lang w:val="en"/>
              </w:rPr>
              <w:t>he structure and function of membrane receptors and transporters</w:t>
            </w:r>
            <w:r w:rsidR="00C1319E">
              <w:rPr>
                <w:rStyle w:val="rynqvb"/>
                <w:lang w:val="en"/>
              </w:rPr>
              <w:t xml:space="preserve">, and </w:t>
            </w:r>
            <w:r>
              <w:rPr>
                <w:rStyle w:val="rynqvb"/>
                <w:lang w:val="en"/>
              </w:rPr>
              <w:t xml:space="preserve">the intra- and intercellular </w:t>
            </w:r>
            <w:r w:rsidR="00C1319E">
              <w:rPr>
                <w:rStyle w:val="rynqvb"/>
                <w:lang w:val="en"/>
              </w:rPr>
              <w:t>signal</w:t>
            </w:r>
            <w:r>
              <w:rPr>
                <w:rStyle w:val="rynqvb"/>
                <w:lang w:val="en"/>
              </w:rPr>
              <w:t>ing.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0C92A028" w:rsidR="000C0FC6" w:rsidRPr="000C0FC6" w:rsidRDefault="00C1319E" w:rsidP="006E0E4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319E">
              <w:rPr>
                <w:rFonts w:cs="B Nazanin"/>
                <w:b/>
                <w:bCs/>
                <w:sz w:val="24"/>
                <w:szCs w:val="24"/>
              </w:rPr>
              <w:t>Lesson references</w:t>
            </w:r>
          </w:p>
        </w:tc>
      </w:tr>
      <w:tr w:rsidR="000C0FC6" w14:paraId="2F1E7A83" w14:textId="77777777" w:rsidTr="006E0E47">
        <w:tc>
          <w:tcPr>
            <w:tcW w:w="9017" w:type="dxa"/>
          </w:tcPr>
          <w:p w14:paraId="557CC856" w14:textId="48807C99" w:rsidR="000C0FC6" w:rsidRPr="008462E8" w:rsidRDefault="007D2164" w:rsidP="00C131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Times New Roman"/>
                <w:b/>
                <w:bCs/>
                <w:rtl/>
                <w:lang w:bidi="fa-IR"/>
              </w:rPr>
            </w:pPr>
            <w:r w:rsidRPr="008462E8">
              <w:rPr>
                <w:rFonts w:cs="Times New Roman"/>
                <w:color w:val="000000"/>
              </w:rPr>
              <w:t xml:space="preserve">1- Alberts, B. (2022), Molecular Biology of the Cell. Seventh Edition, </w:t>
            </w:r>
            <w:r w:rsidRPr="008462E8">
              <w:rPr>
                <w:rFonts w:cs="Times New Roman"/>
                <w:color w:val="242021"/>
              </w:rPr>
              <w:t>W. W. Norton &amp; Company</w:t>
            </w:r>
            <w:r w:rsidR="008462E8" w:rsidRPr="008462E8">
              <w:rPr>
                <w:rFonts w:cs="Times New Roman"/>
                <w:color w:val="242021"/>
              </w:rPr>
              <w:t>.</w:t>
            </w:r>
          </w:p>
        </w:tc>
      </w:tr>
      <w:tr w:rsidR="000C0FC6" w14:paraId="4BA7B817" w14:textId="77777777" w:rsidTr="006E0E47">
        <w:tc>
          <w:tcPr>
            <w:tcW w:w="9017" w:type="dxa"/>
          </w:tcPr>
          <w:p w14:paraId="3F4EC350" w14:textId="33832072" w:rsidR="000C0FC6" w:rsidRPr="008462E8" w:rsidRDefault="000C0FC6" w:rsidP="00C131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Times New Roman"/>
                <w:color w:val="000000"/>
              </w:rPr>
            </w:pPr>
            <w:r w:rsidRPr="008462E8">
              <w:rPr>
                <w:rFonts w:cs="Times New Roman"/>
                <w:color w:val="000000"/>
              </w:rPr>
              <w:t xml:space="preserve">2- </w:t>
            </w:r>
            <w:r w:rsidR="007D2164" w:rsidRPr="008462E8">
              <w:rPr>
                <w:rFonts w:cs="Times New Roman"/>
                <w:color w:val="000000"/>
              </w:rPr>
              <w:t xml:space="preserve">Krauss, G. (2014) Biochemistry of Signal Transduction and Regulation. Fifth Edition, </w:t>
            </w:r>
            <w:r w:rsidR="007D2164" w:rsidRPr="008462E8">
              <w:rPr>
                <w:rFonts w:cs="Times New Roman"/>
              </w:rPr>
              <w:t>Wiley-VCH Verlag</w:t>
            </w:r>
            <w:r w:rsidR="008462E8" w:rsidRPr="008462E8">
              <w:rPr>
                <w:rFonts w:cs="Times New Roman"/>
              </w:rPr>
              <w:t>.</w:t>
            </w:r>
            <w:r w:rsidR="007D2164" w:rsidRPr="008462E8">
              <w:rPr>
                <w:rFonts w:cs="Times New Roman"/>
                <w:color w:val="000000"/>
              </w:rPr>
              <w:t xml:space="preserve"> </w:t>
            </w:r>
          </w:p>
        </w:tc>
      </w:tr>
      <w:tr w:rsidR="000C0FC6" w14:paraId="5FA0E360" w14:textId="77777777" w:rsidTr="006E0E47">
        <w:tc>
          <w:tcPr>
            <w:tcW w:w="9017" w:type="dxa"/>
          </w:tcPr>
          <w:p w14:paraId="7C4E3700" w14:textId="0438C27E" w:rsidR="000C0FC6" w:rsidRPr="008462E8" w:rsidRDefault="000C0FC6" w:rsidP="00C131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Times New Roman"/>
                <w:color w:val="000000"/>
              </w:rPr>
            </w:pPr>
            <w:r w:rsidRPr="008462E8">
              <w:rPr>
                <w:rFonts w:cs="Times New Roman"/>
                <w:color w:val="000000"/>
              </w:rPr>
              <w:t xml:space="preserve">3- </w:t>
            </w:r>
            <w:proofErr w:type="spellStart"/>
            <w:r w:rsidR="007D2164" w:rsidRPr="008462E8">
              <w:rPr>
                <w:rFonts w:cs="Times New Roman"/>
                <w:color w:val="000000"/>
              </w:rPr>
              <w:t>Lodish</w:t>
            </w:r>
            <w:proofErr w:type="spellEnd"/>
            <w:r w:rsidR="008462E8" w:rsidRPr="008462E8">
              <w:rPr>
                <w:rFonts w:cs="Times New Roman"/>
                <w:color w:val="000000"/>
              </w:rPr>
              <w:t>, H. (2016)</w:t>
            </w:r>
            <w:r w:rsidR="007D2164" w:rsidRPr="008462E8">
              <w:rPr>
                <w:rFonts w:cs="Times New Roman"/>
                <w:color w:val="000000"/>
              </w:rPr>
              <w:t xml:space="preserve"> Molecular Cell Biology, </w:t>
            </w:r>
            <w:r w:rsidR="008462E8" w:rsidRPr="008462E8">
              <w:rPr>
                <w:rFonts w:cs="Times New Roman"/>
                <w:color w:val="000000"/>
              </w:rPr>
              <w:t>Eigh</w:t>
            </w:r>
            <w:r w:rsidR="007D2164" w:rsidRPr="008462E8">
              <w:rPr>
                <w:rFonts w:cs="Times New Roman"/>
                <w:color w:val="000000"/>
              </w:rPr>
              <w:t>th edition</w:t>
            </w:r>
            <w:r w:rsidR="008462E8" w:rsidRPr="008462E8">
              <w:rPr>
                <w:rFonts w:cs="Times New Roman"/>
                <w:color w:val="000000"/>
              </w:rPr>
              <w:t xml:space="preserve">, </w:t>
            </w:r>
            <w:r w:rsidR="008462E8" w:rsidRPr="008462E8">
              <w:rPr>
                <w:rFonts w:cs="Times New Roman"/>
                <w:color w:val="231F20"/>
              </w:rPr>
              <w:t>W. H. Freeman and Company.</w:t>
            </w:r>
          </w:p>
        </w:tc>
      </w:tr>
    </w:tbl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p w14:paraId="37B13AD2" w14:textId="77777777" w:rsidR="00C1319E" w:rsidRDefault="00C1319E" w:rsidP="00C1319E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072"/>
        <w:gridCol w:w="2434"/>
        <w:gridCol w:w="2253"/>
        <w:gridCol w:w="2254"/>
      </w:tblGrid>
      <w:tr w:rsidR="00C1319E" w14:paraId="54FE4ACA" w14:textId="77777777" w:rsidTr="00C1319E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0FB0CB" w14:textId="77777777" w:rsidR="00C1319E" w:rsidRPr="00134859" w:rsidRDefault="00C1319E" w:rsidP="00C1319E">
            <w:pPr>
              <w:pStyle w:val="Table"/>
              <w:spacing w:before="120" w:after="120"/>
              <w:rPr>
                <w:b/>
                <w:bCs/>
                <w:sz w:val="26"/>
                <w:szCs w:val="26"/>
                <w:rtl/>
              </w:rPr>
            </w:pPr>
            <w:r w:rsidRPr="00C1319E">
              <w:rPr>
                <w:b/>
                <w:bCs/>
                <w:sz w:val="24"/>
              </w:rPr>
              <w:t>Evaluation methods</w:t>
            </w:r>
          </w:p>
        </w:tc>
      </w:tr>
      <w:tr w:rsidR="00C1319E" w14:paraId="2CFB7D96" w14:textId="77777777" w:rsidTr="00C1319E">
        <w:trPr>
          <w:trHeight w:val="27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D90DD1" w14:textId="36EB34C3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Practice: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BE41" w14:textId="4FB7E875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Quiz: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68759" w14:textId="168356FB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Final exam: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0020E9" w14:textId="457B6B0D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Midterm exam: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</w:tr>
      <w:tr w:rsidR="00C1319E" w14:paraId="1F91B107" w14:textId="77777777" w:rsidTr="00C1319E">
        <w:trPr>
          <w:trHeight w:val="272"/>
        </w:trPr>
        <w:tc>
          <w:tcPr>
            <w:tcW w:w="2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47112" w14:textId="5E2800D3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Project: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34291BD" w14:textId="039F4F57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Weekly assignments</w:t>
            </w:r>
            <w:r w:rsidRPr="00C1319E">
              <w:rPr>
                <w:rStyle w:val="rynqvb"/>
                <w:lang w:val="en"/>
              </w:rPr>
              <w:t>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BDDBD1B" w14:textId="283422E3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Group activities</w:t>
            </w:r>
            <w:r w:rsidRPr="00C1319E">
              <w:rPr>
                <w:rStyle w:val="rynqvb"/>
                <w:lang w:val="en"/>
              </w:rPr>
              <w:t>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4D9BA" w14:textId="04E2CA2A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Oral assessment</w:t>
            </w:r>
            <w:r w:rsidRPr="00C1319E">
              <w:rPr>
                <w:rStyle w:val="rynqvb"/>
                <w:lang w:val="en"/>
              </w:rPr>
              <w:t>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</w:tr>
      <w:tr w:rsidR="00C1319E" w14:paraId="65ADDBAC" w14:textId="77777777" w:rsidTr="00C1319E">
        <w:trPr>
          <w:trHeight w:val="272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825" w14:textId="638E3F19" w:rsidR="00C1319E" w:rsidRDefault="00C1319E" w:rsidP="00C1319E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319E">
              <w:rPr>
                <w:rStyle w:val="rynqvb"/>
                <w:b/>
                <w:bCs/>
                <w:lang w:val="en"/>
              </w:rPr>
              <w:t xml:space="preserve">The </w:t>
            </w:r>
            <w:r w:rsidRPr="00C1319E">
              <w:rPr>
                <w:rStyle w:val="rynqvb"/>
                <w:b/>
                <w:bCs/>
                <w:lang w:val="en"/>
              </w:rPr>
              <w:t xml:space="preserve">total </w:t>
            </w:r>
            <w:r w:rsidRPr="00C1319E">
              <w:rPr>
                <w:rStyle w:val="rynqvb"/>
                <w:b/>
                <w:bCs/>
                <w:lang w:val="en"/>
              </w:rPr>
              <w:t>grade: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Theoretical</w:t>
            </w:r>
            <w:r>
              <w:rPr>
                <w:rStyle w:val="rynqvb"/>
                <w:lang w:val="en"/>
              </w:rPr>
              <w:t xml:space="preserve"> exam (sum of mid-term and final exams) 18 </w:t>
            </w:r>
            <w:r>
              <w:rPr>
                <w:rStyle w:val="rynqvb"/>
                <w:lang w:val="en"/>
              </w:rPr>
              <w:t>score</w:t>
            </w:r>
            <w:r>
              <w:rPr>
                <w:rStyle w:val="rynqvb"/>
                <w:lang w:val="en"/>
              </w:rPr>
              <w:t xml:space="preserve">s </w:t>
            </w:r>
            <w:r>
              <w:rPr>
                <w:rStyle w:val="rynqvb"/>
                <w:lang w:val="en"/>
              </w:rPr>
              <w:t>+</w:t>
            </w:r>
            <w:r>
              <w:rPr>
                <w:rStyle w:val="rynqvb"/>
                <w:lang w:val="en"/>
              </w:rPr>
              <w:t xml:space="preserve"> the project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2 </w:t>
            </w:r>
            <w:r>
              <w:rPr>
                <w:rStyle w:val="rynqvb"/>
                <w:lang w:val="en"/>
              </w:rPr>
              <w:t>score</w:t>
            </w:r>
            <w:r>
              <w:rPr>
                <w:rStyle w:val="rynqvb"/>
                <w:lang w:val="en"/>
              </w:rPr>
              <w:t>s.</w:t>
            </w:r>
          </w:p>
        </w:tc>
      </w:tr>
    </w:tbl>
    <w:p w14:paraId="6F4CDE20" w14:textId="77777777" w:rsidR="00C1319E" w:rsidRDefault="00C1319E" w:rsidP="00C1319E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p w14:paraId="045D3A8F" w14:textId="77777777" w:rsidR="00B752BB" w:rsidRDefault="00B752BB" w:rsidP="00B752BB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639"/>
        <w:gridCol w:w="2268"/>
        <w:gridCol w:w="1984"/>
        <w:gridCol w:w="2122"/>
      </w:tblGrid>
      <w:tr w:rsidR="00B752BB" w:rsidRPr="002A57C5" w14:paraId="37DF9F47" w14:textId="77777777" w:rsidTr="00B752BB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F0E074" w14:textId="6D809F88" w:rsidR="00B752BB" w:rsidRPr="00B752BB" w:rsidRDefault="00B752BB" w:rsidP="0077093B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B752BB">
              <w:rPr>
                <w:rFonts w:cs="B Nazani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Teaching methods</w:t>
            </w:r>
          </w:p>
        </w:tc>
      </w:tr>
      <w:tr w:rsidR="00B752BB" w:rsidRPr="002A57C5" w14:paraId="5E29A7DA" w14:textId="77777777" w:rsidTr="00B752BB">
        <w:trPr>
          <w:trHeight w:val="376"/>
        </w:trPr>
        <w:tc>
          <w:tcPr>
            <w:tcW w:w="2639" w:type="dxa"/>
            <w:tcBorders>
              <w:bottom w:val="nil"/>
              <w:right w:val="nil"/>
            </w:tcBorders>
            <w:shd w:val="clear" w:color="auto" w:fill="auto"/>
          </w:tcPr>
          <w:p w14:paraId="1A5C2C72" w14:textId="6B05C42C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Collaborative learning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21D5F9" w14:textId="4DD5F874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Group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discussion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A9303" w14:textId="7898E288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D</w:t>
            </w:r>
            <w:r>
              <w:rPr>
                <w:rStyle w:val="rynqvb"/>
                <w:lang w:val="en"/>
              </w:rPr>
              <w:t>iscussion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122" w:type="dxa"/>
            <w:tcBorders>
              <w:left w:val="nil"/>
              <w:bottom w:val="nil"/>
            </w:tcBorders>
            <w:shd w:val="clear" w:color="auto" w:fill="auto"/>
          </w:tcPr>
          <w:p w14:paraId="0466286E" w14:textId="20317110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L</w:t>
            </w:r>
            <w:r>
              <w:rPr>
                <w:rStyle w:val="rynqvb"/>
                <w:lang w:val="en"/>
              </w:rPr>
              <w:t>ecture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</w:tr>
      <w:tr w:rsidR="00B752BB" w:rsidRPr="002A57C5" w14:paraId="52912242" w14:textId="77777777" w:rsidTr="00B752BB">
        <w:trPr>
          <w:trHeight w:val="376"/>
        </w:trPr>
        <w:tc>
          <w:tcPr>
            <w:tcW w:w="26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D8F8EE" w14:textId="73A193E7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>cientific visit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AC42" w14:textId="4EFAA996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L</w:t>
            </w:r>
            <w:r>
              <w:rPr>
                <w:rStyle w:val="rynqvb"/>
                <w:lang w:val="en"/>
              </w:rPr>
              <w:t>aboratory-based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4C18" w14:textId="7ED405EA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Pro</w:t>
            </w:r>
            <w:r>
              <w:rPr>
                <w:rStyle w:val="rynqvb"/>
                <w:lang w:val="en"/>
              </w:rPr>
              <w:t>j</w:t>
            </w:r>
            <w:r>
              <w:rPr>
                <w:rStyle w:val="rynqvb"/>
                <w:lang w:val="en"/>
              </w:rPr>
              <w:t>e</w:t>
            </w:r>
            <w:r>
              <w:rPr>
                <w:rStyle w:val="rynqvb"/>
                <w:lang w:val="en"/>
              </w:rPr>
              <w:t>ct</w:t>
            </w:r>
            <w:r>
              <w:rPr>
                <w:rStyle w:val="rynqvb"/>
                <w:lang w:val="en"/>
              </w:rPr>
              <w:t>-based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01150B" w14:textId="29962042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Problem-based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</w:tr>
      <w:tr w:rsidR="00B752BB" w:rsidRPr="002A57C5" w14:paraId="2BE92ED2" w14:textId="77777777" w:rsidTr="00B752BB">
        <w:trPr>
          <w:trHeight w:val="376"/>
        </w:trPr>
        <w:tc>
          <w:tcPr>
            <w:tcW w:w="9013" w:type="dxa"/>
            <w:gridSpan w:val="4"/>
            <w:tcBorders>
              <w:top w:val="nil"/>
            </w:tcBorders>
            <w:shd w:val="clear" w:color="auto" w:fill="auto"/>
          </w:tcPr>
          <w:p w14:paraId="24DC20F5" w14:textId="46A097C5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Demonstration (</w:t>
            </w:r>
            <w:r>
              <w:rPr>
                <w:rStyle w:val="rynqvb"/>
                <w:lang w:val="en"/>
              </w:rPr>
              <w:t>Presentation of</w:t>
            </w:r>
            <w:r>
              <w:rPr>
                <w:rStyle w:val="rynqvb"/>
                <w:lang w:val="en"/>
              </w:rPr>
              <w:t xml:space="preserve"> the device or model </w:t>
            </w:r>
            <w:r>
              <w:rPr>
                <w:rStyle w:val="rynqvb"/>
                <w:lang w:val="en"/>
              </w:rPr>
              <w:t>performance method</w:t>
            </w:r>
            <w:r>
              <w:rPr>
                <w:rStyle w:val="rynqvb"/>
                <w:lang w:val="en"/>
              </w:rPr>
              <w:t>):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</w:tr>
    </w:tbl>
    <w:p w14:paraId="5A962374" w14:textId="77777777" w:rsidR="000C0FC6" w:rsidRPr="000C0FC6" w:rsidRDefault="000C0FC6" w:rsidP="00B752BB">
      <w:pPr>
        <w:autoSpaceDE w:val="0"/>
        <w:autoSpaceDN w:val="0"/>
        <w:bidi/>
        <w:adjustRightInd w:val="0"/>
        <w:jc w:val="both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290432" w14:paraId="78E996B0" w14:textId="6E37709D" w:rsidTr="0063691C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306D39EA" w:rsidR="00134859" w:rsidRPr="00290432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lang w:bidi="fa-IR"/>
              </w:rPr>
              <w:lastRenderedPageBreak/>
              <w:t>Course n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u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m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b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e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r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3CD25F90" w:rsidR="00134859" w:rsidRPr="00290432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lang w:bidi="fa-IR"/>
              </w:rPr>
              <w:t>Course name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25EED5B4" w:rsidR="00134859" w:rsidRPr="00AE4049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Style w:val="rynqvb"/>
                <w:b/>
                <w:bCs/>
                <w:lang w:val="en"/>
              </w:rPr>
              <w:t>Learning objectives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691ADA4" w:rsidR="00134859" w:rsidRPr="00AE4049" w:rsidRDefault="00B752BB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cs="B Nazani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Teaching methods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2DB1FA08" w:rsidR="00134859" w:rsidRPr="00AE4049" w:rsidRDefault="00B752BB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b/>
                <w:bCs/>
              </w:rPr>
              <w:t>Evaluation methods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6536FE16" w:rsidR="00134859" w:rsidRPr="00AE4049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Style w:val="rynqvb"/>
                <w:b/>
                <w:bCs/>
                <w:lang w:val="en"/>
              </w:rPr>
              <w:t xml:space="preserve">Assignment </w:t>
            </w:r>
            <w:r>
              <w:rPr>
                <w:rStyle w:val="rynqvb"/>
                <w:b/>
                <w:bCs/>
                <w:lang w:val="en"/>
              </w:rPr>
              <w:t>t</w:t>
            </w:r>
            <w:r w:rsidRPr="00AE4049">
              <w:rPr>
                <w:rStyle w:val="rynqvb"/>
                <w:b/>
                <w:bCs/>
                <w:lang w:val="en"/>
              </w:rPr>
              <w:t>ype/Deadline/Grade</w:t>
            </w:r>
          </w:p>
        </w:tc>
      </w:tr>
      <w:tr w:rsidR="00702FE5" w:rsidRPr="00290432" w14:paraId="0C35ACF2" w14:textId="677FB4CE" w:rsidTr="0063691C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2E6949F" w:rsidR="00134859" w:rsidRPr="00AE4049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First</w:t>
            </w:r>
          </w:p>
        </w:tc>
        <w:tc>
          <w:tcPr>
            <w:tcW w:w="667" w:type="pct"/>
          </w:tcPr>
          <w:p w14:paraId="1CD6477D" w14:textId="73E8085D" w:rsidR="00134859" w:rsidRPr="00290432" w:rsidRDefault="00914E10" w:rsidP="0029043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Principles</w:t>
            </w:r>
            <w:r>
              <w:rPr>
                <w:rStyle w:val="rynqvb"/>
                <w:lang w:val="en"/>
              </w:rPr>
              <w:t xml:space="preserve"> of membrane transport</w:t>
            </w:r>
          </w:p>
        </w:tc>
        <w:tc>
          <w:tcPr>
            <w:tcW w:w="1271" w:type="pct"/>
            <w:vAlign w:val="center"/>
          </w:tcPr>
          <w:p w14:paraId="63813636" w14:textId="327BF3C3" w:rsidR="00134859" w:rsidRPr="00290432" w:rsidRDefault="00914E10" w:rsidP="00914E10">
            <w:pPr>
              <w:pStyle w:val="Table"/>
              <w:spacing w:before="120" w:after="120"/>
            </w:pPr>
            <w:r>
              <w:rPr>
                <w:rStyle w:val="rynqvb"/>
                <w:lang w:val="en"/>
              </w:rPr>
              <w:t>The mechanism</w:t>
            </w: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 xml:space="preserve"> of formation, identification, connection and </w:t>
            </w:r>
            <w:r>
              <w:rPr>
                <w:rStyle w:val="rynqvb"/>
                <w:lang w:val="en"/>
              </w:rPr>
              <w:t>fus</w:t>
            </w:r>
            <w:r>
              <w:rPr>
                <w:rStyle w:val="rynqvb"/>
                <w:lang w:val="en"/>
              </w:rPr>
              <w:t>ion</w:t>
            </w:r>
            <w:r>
              <w:rPr>
                <w:rStyle w:val="rynqvb"/>
                <w:lang w:val="en"/>
              </w:rPr>
              <w:t xml:space="preserve"> of the </w:t>
            </w:r>
            <w:r>
              <w:rPr>
                <w:rStyle w:val="rynqvb"/>
                <w:lang w:val="en"/>
              </w:rPr>
              <w:t xml:space="preserve">coated vesicle, including </w:t>
            </w:r>
            <w:proofErr w:type="spellStart"/>
            <w:r>
              <w:rPr>
                <w:rStyle w:val="rynqvb"/>
                <w:lang w:val="en"/>
              </w:rPr>
              <w:t>clathrin</w:t>
            </w:r>
            <w:proofErr w:type="spellEnd"/>
            <w:r>
              <w:rPr>
                <w:rStyle w:val="rynqvb"/>
                <w:lang w:val="en"/>
              </w:rPr>
              <w:t>-coated vesicles, COPI</w:t>
            </w:r>
            <w:r>
              <w:rPr>
                <w:rStyle w:val="rynqvb"/>
                <w:lang w:val="en"/>
              </w:rPr>
              <w:t>-</w:t>
            </w:r>
            <w:r>
              <w:rPr>
                <w:rStyle w:val="rynqvb"/>
                <w:lang w:val="en"/>
              </w:rPr>
              <w:t xml:space="preserve"> and COPII-coated vesicles</w:t>
            </w:r>
          </w:p>
        </w:tc>
        <w:tc>
          <w:tcPr>
            <w:tcW w:w="712" w:type="pct"/>
          </w:tcPr>
          <w:p w14:paraId="07385A7C" w14:textId="7F715FD2" w:rsidR="00134859" w:rsidRPr="00290432" w:rsidRDefault="00AE4049" w:rsidP="00290432">
            <w:pPr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 xml:space="preserve">Lectures, </w:t>
            </w:r>
            <w:r>
              <w:rPr>
                <w:rStyle w:val="rynqvb"/>
                <w:lang w:val="en"/>
              </w:rPr>
              <w:t>PowerPoints</w:t>
            </w:r>
            <w:r>
              <w:rPr>
                <w:rStyle w:val="rynqvb"/>
                <w:lang w:val="en"/>
              </w:rPr>
              <w:t xml:space="preserve"> and </w:t>
            </w:r>
            <w:r>
              <w:rPr>
                <w:rStyle w:val="rynqvb"/>
                <w:lang w:val="en"/>
              </w:rPr>
              <w:t>text</w:t>
            </w:r>
            <w:r>
              <w:rPr>
                <w:rStyle w:val="rynqvb"/>
                <w:lang w:val="en"/>
              </w:rPr>
              <w:t>books</w:t>
            </w:r>
          </w:p>
        </w:tc>
        <w:tc>
          <w:tcPr>
            <w:tcW w:w="914" w:type="pct"/>
          </w:tcPr>
          <w:p w14:paraId="61EA5276" w14:textId="1B8C0F91" w:rsidR="00134859" w:rsidRPr="00290432" w:rsidRDefault="00AE4049" w:rsidP="0029043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C</w:t>
            </w:r>
            <w:r>
              <w:rPr>
                <w:rStyle w:val="rynqvb"/>
                <w:lang w:val="en"/>
              </w:rPr>
              <w:t>lass</w:t>
            </w:r>
            <w:r>
              <w:rPr>
                <w:rStyle w:val="rynqvb"/>
                <w:lang w:val="en"/>
              </w:rPr>
              <w:t xml:space="preserve"> a</w:t>
            </w:r>
            <w:r>
              <w:rPr>
                <w:rStyle w:val="rynqvb"/>
                <w:lang w:val="en"/>
              </w:rPr>
              <w:t>ttendance</w:t>
            </w:r>
            <w:r>
              <w:rPr>
                <w:rStyle w:val="rynqvb"/>
                <w:lang w:val="en"/>
              </w:rPr>
              <w:t>,</w:t>
            </w:r>
            <w:r>
              <w:rPr>
                <w:rStyle w:val="rynqvb"/>
                <w:lang w:val="en"/>
              </w:rPr>
              <w:t xml:space="preserve"> Discussion in the session</w:t>
            </w:r>
          </w:p>
        </w:tc>
        <w:tc>
          <w:tcPr>
            <w:tcW w:w="912" w:type="pct"/>
          </w:tcPr>
          <w:p w14:paraId="756A5B18" w14:textId="2A7E1027" w:rsidR="00134859" w:rsidRPr="00290432" w:rsidRDefault="00AE4049" w:rsidP="0029043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 xml:space="preserve">Discussion in the session, presentation of the </w:t>
            </w:r>
            <w:r>
              <w:rPr>
                <w:rStyle w:val="rynqvb"/>
                <w:lang w:val="en"/>
              </w:rPr>
              <w:t>lecture</w:t>
            </w:r>
            <w:r>
              <w:rPr>
                <w:rStyle w:val="rynqvb"/>
                <w:lang w:val="en"/>
              </w:rPr>
              <w:t xml:space="preserve"> until the end of the semester</w:t>
            </w:r>
          </w:p>
        </w:tc>
      </w:tr>
      <w:tr w:rsidR="00AE4049" w:rsidRPr="00290432" w14:paraId="3AF0B82C" w14:textId="4F1F0368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5E1896B6" w:rsidR="00AE4049" w:rsidRPr="00AE4049" w:rsidRDefault="00AE4049" w:rsidP="00AE4049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Second</w:t>
            </w:r>
          </w:p>
        </w:tc>
        <w:tc>
          <w:tcPr>
            <w:tcW w:w="667" w:type="pct"/>
          </w:tcPr>
          <w:p w14:paraId="4A761796" w14:textId="2348C925" w:rsidR="00AE4049" w:rsidRPr="00290432" w:rsidRDefault="00914E10" w:rsidP="00AE4049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E</w:t>
            </w:r>
            <w:r>
              <w:rPr>
                <w:rStyle w:val="rynqvb"/>
                <w:lang w:val="en"/>
              </w:rPr>
              <w:t>ndocytos</w:t>
            </w:r>
            <w:r>
              <w:rPr>
                <w:rStyle w:val="rynqvb"/>
                <w:lang w:val="en"/>
              </w:rPr>
              <w:t>is</w:t>
            </w:r>
          </w:p>
        </w:tc>
        <w:tc>
          <w:tcPr>
            <w:tcW w:w="1271" w:type="pct"/>
            <w:vAlign w:val="center"/>
          </w:tcPr>
          <w:p w14:paraId="2F73B494" w14:textId="0FEB04E3" w:rsidR="00AE4049" w:rsidRPr="00914E10" w:rsidRDefault="00914E10" w:rsidP="00914E10">
            <w:pPr>
              <w:pStyle w:val="Table"/>
              <w:spacing w:before="120" w:after="120"/>
              <w:rPr>
                <w:rtl/>
              </w:rPr>
            </w:pPr>
            <w:r>
              <w:rPr>
                <w:rStyle w:val="rynqvb"/>
                <w:lang w:val="en"/>
              </w:rPr>
              <w:t>The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mechanism</w:t>
            </w:r>
            <w:r>
              <w:rPr>
                <w:rStyle w:val="rynqvb"/>
                <w:lang w:val="en"/>
              </w:rPr>
              <w:t xml:space="preserve"> of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>primary endosome, multivesicular bod</w:t>
            </w:r>
            <w:r>
              <w:rPr>
                <w:rStyle w:val="rynqvb"/>
                <w:lang w:val="en"/>
              </w:rPr>
              <w:t>y</w:t>
            </w:r>
            <w:r>
              <w:rPr>
                <w:rStyle w:val="rynqvb"/>
                <w:lang w:val="en"/>
              </w:rPr>
              <w:t>, secondary endosome</w:t>
            </w:r>
            <w:r>
              <w:rPr>
                <w:rStyle w:val="rynqvb"/>
                <w:lang w:val="en"/>
              </w:rPr>
              <w:t>,</w:t>
            </w:r>
            <w:r>
              <w:rPr>
                <w:rStyle w:val="rynqvb"/>
                <w:lang w:val="en"/>
              </w:rPr>
              <w:t xml:space="preserve"> and lysosome formation</w:t>
            </w:r>
            <w:r>
              <w:rPr>
                <w:rStyle w:val="rynqvb"/>
                <w:lang w:val="en"/>
              </w:rPr>
              <w:t>,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T</w:t>
            </w:r>
            <w:r>
              <w:rPr>
                <w:rStyle w:val="rynqvb"/>
                <w:lang w:val="en"/>
              </w:rPr>
              <w:t>he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endocytosed materials fate</w:t>
            </w:r>
          </w:p>
        </w:tc>
        <w:tc>
          <w:tcPr>
            <w:tcW w:w="712" w:type="pct"/>
          </w:tcPr>
          <w:p w14:paraId="039452BD" w14:textId="035E2CA7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24396442" w14:textId="26AFDB25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48C7FAE3" w14:textId="1544330D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AE4049" w:rsidRPr="00290432" w14:paraId="6484A2BA" w14:textId="6EF92E21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23375864" w:rsidR="00AE4049" w:rsidRPr="00AE4049" w:rsidRDefault="00AE4049" w:rsidP="00AE4049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Third</w:t>
            </w:r>
          </w:p>
        </w:tc>
        <w:tc>
          <w:tcPr>
            <w:tcW w:w="667" w:type="pct"/>
          </w:tcPr>
          <w:p w14:paraId="1A0BFEA3" w14:textId="7F5F3A82" w:rsidR="00AE4049" w:rsidRPr="00290432" w:rsidRDefault="00914E10" w:rsidP="00AE4049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E</w:t>
            </w:r>
            <w:r>
              <w:rPr>
                <w:rStyle w:val="rynqvb"/>
                <w:lang w:val="en"/>
              </w:rPr>
              <w:t>x</w:t>
            </w:r>
            <w:r>
              <w:rPr>
                <w:rStyle w:val="rynqvb"/>
                <w:lang w:val="en"/>
              </w:rPr>
              <w:t>ocytosis</w:t>
            </w:r>
          </w:p>
        </w:tc>
        <w:tc>
          <w:tcPr>
            <w:tcW w:w="1271" w:type="pct"/>
            <w:vAlign w:val="center"/>
          </w:tcPr>
          <w:p w14:paraId="5934826A" w14:textId="39109C47" w:rsidR="00AE4049" w:rsidRPr="005512D6" w:rsidRDefault="005512D6" w:rsidP="005512D6">
            <w:pPr>
              <w:pStyle w:val="Table"/>
              <w:spacing w:before="120" w:after="120"/>
              <w:rPr>
                <w:rtl/>
              </w:rPr>
            </w:pPr>
            <w:r>
              <w:rPr>
                <w:rStyle w:val="rynqvb"/>
                <w:lang w:val="en"/>
              </w:rPr>
              <w:t>Mechanism of secretion in structural</w:t>
            </w:r>
            <w:r>
              <w:rPr>
                <w:rStyle w:val="rynqvb"/>
                <w:lang w:val="en"/>
              </w:rPr>
              <w:t>/</w:t>
            </w:r>
            <w:r>
              <w:rPr>
                <w:rStyle w:val="rynqvb"/>
                <w:lang w:val="en"/>
              </w:rPr>
              <w:t>con</w:t>
            </w: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>ti</w:t>
            </w:r>
            <w:r>
              <w:rPr>
                <w:rStyle w:val="rynqvb"/>
                <w:lang w:val="en"/>
              </w:rPr>
              <w:t>tutive</w:t>
            </w:r>
            <w:r>
              <w:rPr>
                <w:rStyle w:val="rynqvb"/>
                <w:lang w:val="en"/>
              </w:rPr>
              <w:t xml:space="preserve"> and regulated pathways (toward lysosome and/or outside the cell)</w:t>
            </w:r>
          </w:p>
        </w:tc>
        <w:tc>
          <w:tcPr>
            <w:tcW w:w="712" w:type="pct"/>
          </w:tcPr>
          <w:p w14:paraId="0D4BE6DB" w14:textId="0DD5D462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049DE665" w14:textId="4327BB1E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389C7015" w14:textId="3485D77A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268FC553" w14:textId="02BECCF8" w:rsidTr="0063691C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0AD619BE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Forth</w:t>
            </w:r>
          </w:p>
        </w:tc>
        <w:tc>
          <w:tcPr>
            <w:tcW w:w="667" w:type="pct"/>
          </w:tcPr>
          <w:p w14:paraId="3F5398AE" w14:textId="5C54197B" w:rsidR="005512D6" w:rsidRPr="00290432" w:rsidRDefault="005512D6" w:rsidP="005512D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 xml:space="preserve">Principles of membrane </w:t>
            </w:r>
            <w:r>
              <w:rPr>
                <w:rStyle w:val="rynqvb"/>
                <w:lang w:val="en"/>
              </w:rPr>
              <w:t>signaling</w:t>
            </w:r>
          </w:p>
        </w:tc>
        <w:tc>
          <w:tcPr>
            <w:tcW w:w="1271" w:type="pct"/>
            <w:vAlign w:val="center"/>
          </w:tcPr>
          <w:p w14:paraId="0515267A" w14:textId="56317A4A" w:rsidR="005512D6" w:rsidRPr="00290432" w:rsidRDefault="005512D6" w:rsidP="005512D6">
            <w:pPr>
              <w:pStyle w:val="Table"/>
              <w:spacing w:before="120" w:after="120"/>
              <w:rPr>
                <w:rtl/>
              </w:rPr>
            </w:pPr>
            <w:r>
              <w:rPr>
                <w:rStyle w:val="rynqvb"/>
                <w:lang w:val="en"/>
              </w:rPr>
              <w:t>M</w:t>
            </w:r>
            <w:r>
              <w:rPr>
                <w:rStyle w:val="rynqvb"/>
                <w:lang w:val="en"/>
              </w:rPr>
              <w:t>embrane signaling</w:t>
            </w:r>
            <w:r>
              <w:rPr>
                <w:rStyle w:val="rynqvb"/>
                <w:lang w:val="en"/>
              </w:rPr>
              <w:t xml:space="preserve"> methods</w:t>
            </w:r>
            <w:r>
              <w:rPr>
                <w:rStyle w:val="rynqvb"/>
                <w:lang w:val="en"/>
              </w:rPr>
              <w:t xml:space="preserve">, types of </w:t>
            </w: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>membrane receptors</w:t>
            </w:r>
            <w:r>
              <w:rPr>
                <w:rStyle w:val="rynqvb"/>
                <w:lang w:val="en"/>
              </w:rPr>
              <w:t xml:space="preserve">, </w:t>
            </w:r>
            <w:r>
              <w:rPr>
                <w:rStyle w:val="rynqvb"/>
                <w:lang w:val="en"/>
              </w:rPr>
              <w:t xml:space="preserve">types of </w:t>
            </w: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>intracellular signaling pathways</w:t>
            </w:r>
          </w:p>
        </w:tc>
        <w:tc>
          <w:tcPr>
            <w:tcW w:w="712" w:type="pct"/>
          </w:tcPr>
          <w:p w14:paraId="51CBFA25" w14:textId="6A13C7D5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04B61902" w14:textId="15CA263A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58EA10B5" w14:textId="097BA85D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2D00F20A" w14:textId="1B24CB77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4469033D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Fifth</w:t>
            </w:r>
          </w:p>
        </w:tc>
        <w:tc>
          <w:tcPr>
            <w:tcW w:w="667" w:type="pct"/>
          </w:tcPr>
          <w:p w14:paraId="17497974" w14:textId="63336D11" w:rsidR="005512D6" w:rsidRPr="00290432" w:rsidRDefault="005512D6" w:rsidP="005512D6">
            <w:pPr>
              <w:pStyle w:val="Table"/>
              <w:spacing w:before="120" w:after="120"/>
              <w:rPr>
                <w:rFonts w:asciiTheme="minorHAnsi" w:hAnsiTheme="minorHAnsi"/>
              </w:rPr>
            </w:pPr>
            <w:r>
              <w:rPr>
                <w:rStyle w:val="rynqvb"/>
                <w:lang w:val="en"/>
              </w:rPr>
              <w:t>Principles of membrane signaling</w:t>
            </w:r>
          </w:p>
        </w:tc>
        <w:tc>
          <w:tcPr>
            <w:tcW w:w="1271" w:type="pct"/>
            <w:vAlign w:val="center"/>
          </w:tcPr>
          <w:p w14:paraId="78C51002" w14:textId="6C4AB0E6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  <w:rtl/>
              </w:rPr>
            </w:pP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>G-protein coupled signaling pathways,</w:t>
            </w:r>
            <w:r>
              <w:rPr>
                <w:rStyle w:val="rynqvb"/>
                <w:lang w:val="en"/>
              </w:rPr>
              <w:t xml:space="preserve"> the</w:t>
            </w:r>
            <w:r>
              <w:rPr>
                <w:rStyle w:val="rynqvb"/>
                <w:lang w:val="en"/>
              </w:rPr>
              <w:t xml:space="preserve"> phospholipid signaling pathways</w:t>
            </w:r>
          </w:p>
        </w:tc>
        <w:tc>
          <w:tcPr>
            <w:tcW w:w="712" w:type="pct"/>
          </w:tcPr>
          <w:p w14:paraId="03C54817" w14:textId="010B0C57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27105135" w14:textId="5287D667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38082F07" w14:textId="7EC4279C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7EF9ADFA" w14:textId="703C8DDE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2735E407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lastRenderedPageBreak/>
              <w:t>Sixth</w:t>
            </w:r>
          </w:p>
        </w:tc>
        <w:tc>
          <w:tcPr>
            <w:tcW w:w="667" w:type="pct"/>
          </w:tcPr>
          <w:p w14:paraId="26DF2B89" w14:textId="6885F865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Principles of membrane signaling</w:t>
            </w:r>
          </w:p>
        </w:tc>
        <w:tc>
          <w:tcPr>
            <w:tcW w:w="1271" w:type="pct"/>
            <w:vAlign w:val="center"/>
          </w:tcPr>
          <w:p w14:paraId="5A95F6A4" w14:textId="02EA0D5F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The c</w:t>
            </w:r>
            <w:r>
              <w:rPr>
                <w:rStyle w:val="rynqvb"/>
                <w:lang w:val="en"/>
              </w:rPr>
              <w:t xml:space="preserve">alcium-calmodulin-dependent signaling pathways, </w:t>
            </w: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 xml:space="preserve">visual and olfactory receptor signaling pathways, </w:t>
            </w: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>gas molecule-dependent pathways</w:t>
            </w:r>
          </w:p>
        </w:tc>
        <w:tc>
          <w:tcPr>
            <w:tcW w:w="712" w:type="pct"/>
          </w:tcPr>
          <w:p w14:paraId="281A4720" w14:textId="33730721" w:rsidR="005512D6" w:rsidRPr="00290432" w:rsidRDefault="005512D6" w:rsidP="005512D6">
            <w:pPr>
              <w:pStyle w:val="ListParagraph"/>
              <w:bidi/>
              <w:ind w:left="360" w:firstLine="0"/>
              <w:contextualSpacing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69DD2FE6" w14:textId="6628E889" w:rsidR="005512D6" w:rsidRPr="00290432" w:rsidRDefault="005512D6" w:rsidP="005512D6">
            <w:pPr>
              <w:pStyle w:val="ListParagraph"/>
              <w:bidi/>
              <w:ind w:left="357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658373AD" w14:textId="4EBAEA66" w:rsidR="005512D6" w:rsidRPr="00290432" w:rsidRDefault="005512D6" w:rsidP="005512D6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76EC819B" w14:textId="5BCF92F2" w:rsidTr="00F6002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476E797C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Seventh</w:t>
            </w:r>
          </w:p>
        </w:tc>
        <w:tc>
          <w:tcPr>
            <w:tcW w:w="667" w:type="pct"/>
          </w:tcPr>
          <w:p w14:paraId="143C0304" w14:textId="2264F8BF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Principles of membrane signaling</w:t>
            </w:r>
          </w:p>
        </w:tc>
        <w:tc>
          <w:tcPr>
            <w:tcW w:w="1271" w:type="pct"/>
          </w:tcPr>
          <w:p w14:paraId="5D4C674D" w14:textId="7BF9B811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The tyrosine kinase receptor signaling pathways, the tyrosine kinase coupled receptors signaling pathways</w:t>
            </w:r>
            <w:r w:rsidRPr="00784931">
              <w:rPr>
                <w:rtl/>
              </w:rPr>
              <w:t xml:space="preserve"> </w:t>
            </w:r>
          </w:p>
        </w:tc>
        <w:tc>
          <w:tcPr>
            <w:tcW w:w="712" w:type="pct"/>
          </w:tcPr>
          <w:p w14:paraId="6649CDFE" w14:textId="1F33E546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138855D3" w14:textId="6F2CD385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7051385F" w14:textId="073953E4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4B85DCEF" w14:textId="0C406430" w:rsidTr="0007197A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36C077E7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Eighth</w:t>
            </w:r>
          </w:p>
        </w:tc>
        <w:tc>
          <w:tcPr>
            <w:tcW w:w="667" w:type="pct"/>
          </w:tcPr>
          <w:p w14:paraId="0EC5F184" w14:textId="30F1E3FE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  <w:rtl/>
              </w:rPr>
            </w:pPr>
            <w:r>
              <w:rPr>
                <w:rStyle w:val="rynqvb"/>
                <w:lang w:val="en"/>
              </w:rPr>
              <w:t>Principles of membrane signaling</w:t>
            </w:r>
          </w:p>
        </w:tc>
        <w:tc>
          <w:tcPr>
            <w:tcW w:w="1271" w:type="pct"/>
          </w:tcPr>
          <w:p w14:paraId="5ACF1757" w14:textId="3AF24511" w:rsidR="005512D6" w:rsidRPr="00290432" w:rsidRDefault="005512D6" w:rsidP="005512D6">
            <w:pPr>
              <w:pStyle w:val="Table"/>
              <w:spacing w:before="120" w:after="120"/>
              <w:rPr>
                <w:rFonts w:asciiTheme="majorBidi" w:hAnsiTheme="majorBidi"/>
                <w:rtl/>
              </w:rPr>
            </w:pPr>
            <w:r>
              <w:rPr>
                <w:rStyle w:val="rynqvb"/>
                <w:lang w:val="en"/>
              </w:rPr>
              <w:t xml:space="preserve">The </w:t>
            </w:r>
            <w:r>
              <w:rPr>
                <w:rStyle w:val="rynqvb"/>
                <w:lang w:val="en"/>
              </w:rPr>
              <w:t>serin/threonine</w:t>
            </w:r>
            <w:r>
              <w:rPr>
                <w:rStyle w:val="rynqvb"/>
                <w:lang w:val="en"/>
              </w:rPr>
              <w:t xml:space="preserve"> kinase receptor signaling pathways, the intranuclear receptor signaling pathways</w:t>
            </w:r>
          </w:p>
        </w:tc>
        <w:tc>
          <w:tcPr>
            <w:tcW w:w="712" w:type="pct"/>
          </w:tcPr>
          <w:p w14:paraId="4EE6EF8C" w14:textId="0E60B4E5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2469B17C" w14:textId="23FA33F7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05CAAE1A" w14:textId="5E58F09B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</w:tbl>
    <w:p w14:paraId="13FA9C0D" w14:textId="77777777" w:rsidR="00536B25" w:rsidRDefault="00536B25" w:rsidP="00536B2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5512D6" w:rsidRPr="00784931" w14:paraId="32DABF16" w14:textId="77777777" w:rsidTr="000F539C">
        <w:trPr>
          <w:trHeight w:val="1358"/>
          <w:jc w:val="center"/>
        </w:trPr>
        <w:tc>
          <w:tcPr>
            <w:tcW w:w="5312" w:type="dxa"/>
          </w:tcPr>
          <w:p w14:paraId="152CFA44" w14:textId="5775F450" w:rsidR="005512D6" w:rsidRPr="00784931" w:rsidRDefault="005512D6" w:rsidP="005512D6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  <w:vAlign w:val="center"/>
          </w:tcPr>
          <w:p w14:paraId="7989BBA5" w14:textId="7CB58820" w:rsidR="005512D6" w:rsidRPr="00784931" w:rsidRDefault="005512D6" w:rsidP="005512D6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087146CB" w:rsidR="005512D6" w:rsidRPr="00784931" w:rsidRDefault="005512D6" w:rsidP="005512D6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2CF9" w14:textId="77777777" w:rsidR="008E6984" w:rsidRDefault="008E6984" w:rsidP="00F121E3">
      <w:pPr>
        <w:spacing w:after="0"/>
      </w:pPr>
      <w:r>
        <w:separator/>
      </w:r>
    </w:p>
  </w:endnote>
  <w:endnote w:type="continuationSeparator" w:id="0">
    <w:p w14:paraId="0C784BEF" w14:textId="77777777" w:rsidR="008E6984" w:rsidRDefault="008E6984" w:rsidP="00F12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3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9954" w14:textId="77777777" w:rsidR="008E6984" w:rsidRDefault="008E6984" w:rsidP="00F121E3">
      <w:pPr>
        <w:spacing w:after="0"/>
      </w:pPr>
      <w:r>
        <w:separator/>
      </w:r>
    </w:p>
  </w:footnote>
  <w:footnote w:type="continuationSeparator" w:id="0">
    <w:p w14:paraId="0BCDC529" w14:textId="77777777" w:rsidR="008E6984" w:rsidRDefault="008E6984" w:rsidP="00F121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143">
    <w:abstractNumId w:val="1"/>
  </w:num>
  <w:num w:numId="2" w16cid:durableId="1213232162">
    <w:abstractNumId w:val="2"/>
  </w:num>
  <w:num w:numId="3" w16cid:durableId="1682974233">
    <w:abstractNumId w:val="5"/>
  </w:num>
  <w:num w:numId="4" w16cid:durableId="2093887922">
    <w:abstractNumId w:val="8"/>
  </w:num>
  <w:num w:numId="5" w16cid:durableId="1658073892">
    <w:abstractNumId w:val="3"/>
  </w:num>
  <w:num w:numId="6" w16cid:durableId="264003930">
    <w:abstractNumId w:val="4"/>
  </w:num>
  <w:num w:numId="7" w16cid:durableId="1766147012">
    <w:abstractNumId w:val="0"/>
  </w:num>
  <w:num w:numId="8" w16cid:durableId="94323551">
    <w:abstractNumId w:val="7"/>
  </w:num>
  <w:num w:numId="9" w16cid:durableId="55250532">
    <w:abstractNumId w:val="6"/>
  </w:num>
  <w:num w:numId="10" w16cid:durableId="655110510">
    <w:abstractNumId w:val="9"/>
  </w:num>
  <w:num w:numId="11" w16cid:durableId="2131967606">
    <w:abstractNumId w:val="10"/>
  </w:num>
  <w:num w:numId="12" w16cid:durableId="84817630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12F7D"/>
    <w:rsid w:val="000211AE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CE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01DC"/>
    <w:rsid w:val="001D298D"/>
    <w:rsid w:val="001D4093"/>
    <w:rsid w:val="001D5C30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760B"/>
    <w:rsid w:val="00271569"/>
    <w:rsid w:val="00275871"/>
    <w:rsid w:val="002824F6"/>
    <w:rsid w:val="00283F89"/>
    <w:rsid w:val="00284857"/>
    <w:rsid w:val="00290432"/>
    <w:rsid w:val="0029312B"/>
    <w:rsid w:val="002A061F"/>
    <w:rsid w:val="002A4601"/>
    <w:rsid w:val="002A57C5"/>
    <w:rsid w:val="002B064F"/>
    <w:rsid w:val="002B6FEF"/>
    <w:rsid w:val="002C7B95"/>
    <w:rsid w:val="002D1DBF"/>
    <w:rsid w:val="002D506F"/>
    <w:rsid w:val="002E55FC"/>
    <w:rsid w:val="002E5F96"/>
    <w:rsid w:val="002F00F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80457"/>
    <w:rsid w:val="00380559"/>
    <w:rsid w:val="00387AA6"/>
    <w:rsid w:val="00391477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543"/>
    <w:rsid w:val="00475DA8"/>
    <w:rsid w:val="0047642F"/>
    <w:rsid w:val="004841B2"/>
    <w:rsid w:val="0048445E"/>
    <w:rsid w:val="00490E62"/>
    <w:rsid w:val="004976ED"/>
    <w:rsid w:val="004A1B48"/>
    <w:rsid w:val="004A4269"/>
    <w:rsid w:val="004A68D0"/>
    <w:rsid w:val="004A6B26"/>
    <w:rsid w:val="004A6CE0"/>
    <w:rsid w:val="004A7F53"/>
    <w:rsid w:val="004B15BB"/>
    <w:rsid w:val="004B2C2E"/>
    <w:rsid w:val="004B5CA2"/>
    <w:rsid w:val="004C21C4"/>
    <w:rsid w:val="004D77CF"/>
    <w:rsid w:val="004E5604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512D6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3691C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456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19AC"/>
    <w:rsid w:val="00784462"/>
    <w:rsid w:val="00792F5E"/>
    <w:rsid w:val="00794151"/>
    <w:rsid w:val="007A56AF"/>
    <w:rsid w:val="007B03DC"/>
    <w:rsid w:val="007B315A"/>
    <w:rsid w:val="007B3C1B"/>
    <w:rsid w:val="007C169B"/>
    <w:rsid w:val="007C2B45"/>
    <w:rsid w:val="007C3EDE"/>
    <w:rsid w:val="007D2164"/>
    <w:rsid w:val="007D3FDF"/>
    <w:rsid w:val="007E1039"/>
    <w:rsid w:val="007E1677"/>
    <w:rsid w:val="007E1C6F"/>
    <w:rsid w:val="007E51CA"/>
    <w:rsid w:val="007F54E2"/>
    <w:rsid w:val="007F60C6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462E8"/>
    <w:rsid w:val="008510CF"/>
    <w:rsid w:val="00852745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984"/>
    <w:rsid w:val="008E6C77"/>
    <w:rsid w:val="008E7A48"/>
    <w:rsid w:val="008F0086"/>
    <w:rsid w:val="008F33A4"/>
    <w:rsid w:val="008F3AF2"/>
    <w:rsid w:val="00901D46"/>
    <w:rsid w:val="00912A00"/>
    <w:rsid w:val="00914C65"/>
    <w:rsid w:val="00914E10"/>
    <w:rsid w:val="00926296"/>
    <w:rsid w:val="00932414"/>
    <w:rsid w:val="00957EBD"/>
    <w:rsid w:val="009618DC"/>
    <w:rsid w:val="009675E1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42C9"/>
    <w:rsid w:val="00AB1356"/>
    <w:rsid w:val="00AD2069"/>
    <w:rsid w:val="00AD507E"/>
    <w:rsid w:val="00AD7EB9"/>
    <w:rsid w:val="00AD7FDB"/>
    <w:rsid w:val="00AE4049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752BB"/>
    <w:rsid w:val="00B768E8"/>
    <w:rsid w:val="00B84AC0"/>
    <w:rsid w:val="00BA12BD"/>
    <w:rsid w:val="00BA480E"/>
    <w:rsid w:val="00BA66A1"/>
    <w:rsid w:val="00BB2BCC"/>
    <w:rsid w:val="00BC0988"/>
    <w:rsid w:val="00BC790E"/>
    <w:rsid w:val="00BD09C6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319E"/>
    <w:rsid w:val="00C154C0"/>
    <w:rsid w:val="00C17FF7"/>
    <w:rsid w:val="00C34697"/>
    <w:rsid w:val="00C4283A"/>
    <w:rsid w:val="00C43F01"/>
    <w:rsid w:val="00C44239"/>
    <w:rsid w:val="00C47CFB"/>
    <w:rsid w:val="00C51208"/>
    <w:rsid w:val="00C52AA2"/>
    <w:rsid w:val="00C5319A"/>
    <w:rsid w:val="00C57BEB"/>
    <w:rsid w:val="00C658AD"/>
    <w:rsid w:val="00C6682C"/>
    <w:rsid w:val="00C72D0D"/>
    <w:rsid w:val="00C748FD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2153C"/>
    <w:rsid w:val="00D2557D"/>
    <w:rsid w:val="00D258DD"/>
    <w:rsid w:val="00D35AE0"/>
    <w:rsid w:val="00D4181A"/>
    <w:rsid w:val="00D423DC"/>
    <w:rsid w:val="00D44C6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3969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2C66"/>
    <w:rsid w:val="00EA6DA0"/>
    <w:rsid w:val="00EB6587"/>
    <w:rsid w:val="00EC31C9"/>
    <w:rsid w:val="00EC3F22"/>
    <w:rsid w:val="00EC7C95"/>
    <w:rsid w:val="00ED6A10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490A"/>
    <w:rsid w:val="00F61389"/>
    <w:rsid w:val="00F636BA"/>
    <w:rsid w:val="00F75B92"/>
    <w:rsid w:val="00F762C7"/>
    <w:rsid w:val="00F80745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CA"/>
    <w:pPr>
      <w:spacing w:before="120" w:after="120" w:line="240" w:lineRule="auto"/>
      <w:jc w:val="center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7D21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ynqvb">
    <w:name w:val="rynqvb"/>
    <w:basedOn w:val="DefaultParagraphFont"/>
    <w:rsid w:val="007E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20D8-2CAD-4290-A5B8-9F631DBC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6</cp:revision>
  <cp:lastPrinted>2021-02-05T08:56:00Z</cp:lastPrinted>
  <dcterms:created xsi:type="dcterms:W3CDTF">2024-09-30T08:10:00Z</dcterms:created>
  <dcterms:modified xsi:type="dcterms:W3CDTF">2024-09-30T10:23:00Z</dcterms:modified>
</cp:coreProperties>
</file>